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418" w:rsidRPr="00973FB7" w:rsidRDefault="00F10749" w:rsidP="00F10749">
      <w:pPr>
        <w:rPr>
          <w:b/>
        </w:rPr>
      </w:pPr>
      <w:bookmarkStart w:id="0" w:name="_GoBack"/>
      <w:bookmarkEnd w:id="0"/>
      <w:r>
        <w:rPr>
          <w:b/>
        </w:rPr>
        <w:t xml:space="preserve">Załącznik </w:t>
      </w:r>
      <w:r w:rsidR="00AE512C">
        <w:rPr>
          <w:b/>
        </w:rPr>
        <w:t>3</w:t>
      </w:r>
    </w:p>
    <w:p w:rsidR="00867418" w:rsidRPr="00973FB7" w:rsidRDefault="00867418" w:rsidP="00867418">
      <w:pPr>
        <w:jc w:val="both"/>
        <w:rPr>
          <w:b/>
        </w:rPr>
      </w:pPr>
    </w:p>
    <w:p w:rsidR="00867418" w:rsidRPr="00973FB7" w:rsidRDefault="00867418" w:rsidP="00867418">
      <w:pPr>
        <w:autoSpaceDE w:val="0"/>
        <w:autoSpaceDN w:val="0"/>
        <w:adjustRightInd w:val="0"/>
        <w:jc w:val="center"/>
        <w:rPr>
          <w:b/>
        </w:rPr>
      </w:pPr>
      <w:r w:rsidRPr="00973FB7">
        <w:rPr>
          <w:b/>
        </w:rPr>
        <w:t xml:space="preserve">Struktura </w:t>
      </w:r>
      <w:r w:rsidR="00F84827">
        <w:rPr>
          <w:b/>
        </w:rPr>
        <w:t>LSR</w:t>
      </w:r>
    </w:p>
    <w:p w:rsidR="00867418" w:rsidRPr="00973FB7" w:rsidRDefault="00867418" w:rsidP="00867418">
      <w:pPr>
        <w:autoSpaceDE w:val="0"/>
        <w:autoSpaceDN w:val="0"/>
        <w:adjustRightInd w:val="0"/>
        <w:jc w:val="both"/>
      </w:pPr>
    </w:p>
    <w:p w:rsidR="00B611E1" w:rsidRDefault="00B611E1" w:rsidP="00296DFB">
      <w:pPr>
        <w:autoSpaceDE w:val="0"/>
        <w:autoSpaceDN w:val="0"/>
        <w:adjustRightInd w:val="0"/>
        <w:spacing w:after="120"/>
        <w:jc w:val="both"/>
      </w:pPr>
      <w:r>
        <w:t>Poniżej przedstawiono</w:t>
      </w:r>
      <w:r w:rsidR="006D1720">
        <w:t xml:space="preserve">, </w:t>
      </w:r>
      <w:r w:rsidR="006144F8">
        <w:t>uwzględniające</w:t>
      </w:r>
      <w:r w:rsidR="006D1720">
        <w:t xml:space="preserve"> wymagania</w:t>
      </w:r>
      <w:r w:rsidR="006144F8">
        <w:t xml:space="preserve"> określone w art. 33 ust. 1</w:t>
      </w:r>
      <w:r w:rsidR="006D1720">
        <w:t xml:space="preserve"> </w:t>
      </w:r>
      <w:r w:rsidR="006144F8">
        <w:t>rozporządzenia nr 1303/2013,</w:t>
      </w:r>
      <w:r>
        <w:t xml:space="preserve"> zestawienie informacji, które powinny znaleźć się w każdej </w:t>
      </w:r>
      <w:r w:rsidR="00867418" w:rsidRPr="00973FB7">
        <w:t xml:space="preserve">LSR </w:t>
      </w:r>
      <w:r>
        <w:t>i które będą podlegać ocenie podczas konkursu na wybór LSR.</w:t>
      </w:r>
      <w:r w:rsidR="006D1720">
        <w:t xml:space="preserve"> </w:t>
      </w:r>
      <w:r w:rsidR="00E9588E">
        <w:t>Kluczowym jest, aby informacje</w:t>
      </w:r>
      <w:r w:rsidR="00716D54">
        <w:t xml:space="preserve"> te</w:t>
      </w:r>
      <w:r w:rsidR="00E9588E">
        <w:t xml:space="preserve"> wpisały się w przywołaną poniżej strukturę LSR. W ten sposób możliwe będzie ujednolicenie ich formy w skali całego kraju, które z kolei przełoży się na sprawniejszą, szybszą i bardziej obiektywną </w:t>
      </w:r>
      <w:r w:rsidR="00FC3FE9">
        <w:t>ocenę LSR</w:t>
      </w:r>
      <w:r w:rsidR="00E9588E">
        <w:t xml:space="preserve">. </w:t>
      </w:r>
    </w:p>
    <w:p w:rsidR="00E9588E" w:rsidRDefault="00E9588E" w:rsidP="00296DFB">
      <w:pPr>
        <w:autoSpaceDE w:val="0"/>
        <w:autoSpaceDN w:val="0"/>
        <w:adjustRightInd w:val="0"/>
        <w:spacing w:after="120"/>
        <w:jc w:val="both"/>
      </w:pPr>
      <w:r>
        <w:t xml:space="preserve">Należy pamiętać, iż poniższa struktura stanowi jedynie konstrukcję, na której LGD powinna oprzeć swoją strategię. </w:t>
      </w:r>
      <w:r w:rsidR="00716D54">
        <w:t>Po w</w:t>
      </w:r>
      <w:r w:rsidR="000B6D7F">
        <w:t xml:space="preserve">skazówki i porady nt. </w:t>
      </w:r>
      <w:r w:rsidR="007530D0">
        <w:t xml:space="preserve">wypełnienia treścią poszczególnych jej części </w:t>
      </w:r>
      <w:r w:rsidR="00716D54">
        <w:t>należy z kolei sięgnąć do</w:t>
      </w:r>
      <w:r w:rsidR="007530D0">
        <w:t xml:space="preserve"> „</w:t>
      </w:r>
      <w:r w:rsidR="00716D54">
        <w:t>Poradnika</w:t>
      </w:r>
      <w:r w:rsidR="007530D0">
        <w:t xml:space="preserve"> dla lokalnych grup działania w zakresie opracowania lokalnych strategii rozwoju na lata 2014-2020”.</w:t>
      </w:r>
    </w:p>
    <w:p w:rsidR="00867418" w:rsidRDefault="00716D54" w:rsidP="006A4BE8">
      <w:pPr>
        <w:autoSpaceDE w:val="0"/>
        <w:autoSpaceDN w:val="0"/>
        <w:adjustRightInd w:val="0"/>
        <w:jc w:val="both"/>
      </w:pPr>
      <w:r>
        <w:t>Opracowując LSR należy ponadto</w:t>
      </w:r>
      <w:r w:rsidR="00867418" w:rsidRPr="00973FB7">
        <w:t xml:space="preserve"> przestrzegać </w:t>
      </w:r>
      <w:r w:rsidR="005C450D">
        <w:t>wym</w:t>
      </w:r>
      <w:r w:rsidR="00E5393C">
        <w:t>agań</w:t>
      </w:r>
      <w:r w:rsidR="005C450D">
        <w:t xml:space="preserve"> redakcyjn</w:t>
      </w:r>
      <w:r w:rsidR="00E5393C">
        <w:t>o-edytorskich</w:t>
      </w:r>
      <w:r w:rsidR="00867418" w:rsidRPr="00973FB7">
        <w:t xml:space="preserve"> podanych </w:t>
      </w:r>
      <w:r>
        <w:t>w regulaminie konkursowym</w:t>
      </w:r>
      <w:r w:rsidR="00D6681B">
        <w:t>.</w:t>
      </w:r>
    </w:p>
    <w:p w:rsidR="005C450D" w:rsidRDefault="005C450D" w:rsidP="006A4BE8">
      <w:pPr>
        <w:autoSpaceDE w:val="0"/>
        <w:autoSpaceDN w:val="0"/>
        <w:adjustRightInd w:val="0"/>
        <w:jc w:val="both"/>
      </w:pPr>
    </w:p>
    <w:p w:rsidR="005C450D" w:rsidRPr="005C450D" w:rsidRDefault="005C450D" w:rsidP="005C450D">
      <w:pPr>
        <w:autoSpaceDE w:val="0"/>
        <w:autoSpaceDN w:val="0"/>
        <w:adjustRightInd w:val="0"/>
        <w:spacing w:after="120"/>
        <w:jc w:val="both"/>
        <w:rPr>
          <w:b/>
        </w:rPr>
      </w:pPr>
      <w:r w:rsidRPr="005C450D">
        <w:rPr>
          <w:b/>
        </w:rPr>
        <w:t>Strona tytułowa</w:t>
      </w:r>
    </w:p>
    <w:p w:rsidR="008C0CE8" w:rsidRPr="005C450D" w:rsidRDefault="005C450D" w:rsidP="005C450D">
      <w:pPr>
        <w:autoSpaceDE w:val="0"/>
        <w:autoSpaceDN w:val="0"/>
        <w:adjustRightInd w:val="0"/>
        <w:spacing w:after="120"/>
        <w:jc w:val="both"/>
        <w:rPr>
          <w:b/>
        </w:rPr>
      </w:pPr>
      <w:r w:rsidRPr="005C450D">
        <w:rPr>
          <w:b/>
        </w:rPr>
        <w:t>Spis treści</w:t>
      </w:r>
    </w:p>
    <w:p w:rsidR="00E37BF1" w:rsidRDefault="00E37BF1" w:rsidP="006A4BE8">
      <w:pPr>
        <w:spacing w:after="120"/>
        <w:jc w:val="both"/>
        <w:rPr>
          <w:b/>
        </w:rPr>
      </w:pPr>
      <w:r w:rsidRPr="00137E02">
        <w:rPr>
          <w:b/>
        </w:rPr>
        <w:t xml:space="preserve">Rozdział I Charakterystyka </w:t>
      </w:r>
      <w:r w:rsidR="004E1AFD">
        <w:rPr>
          <w:b/>
        </w:rPr>
        <w:t>LGD</w:t>
      </w:r>
    </w:p>
    <w:p w:rsidR="00AF152E" w:rsidRDefault="00AF152E" w:rsidP="006A4BE8">
      <w:pPr>
        <w:spacing w:after="120"/>
        <w:jc w:val="both"/>
      </w:pPr>
      <w:r w:rsidRPr="00AF152E">
        <w:t>- Nazwa LGD</w:t>
      </w:r>
    </w:p>
    <w:p w:rsidR="00AF152E" w:rsidRPr="00AF152E" w:rsidRDefault="00AF152E" w:rsidP="006A4BE8">
      <w:pPr>
        <w:spacing w:after="120"/>
        <w:jc w:val="both"/>
      </w:pPr>
      <w:r>
        <w:t xml:space="preserve">- Zwięzły opis obszaru w szczególności zawierający liczbę i nazwy gmin, ich powierzchnię </w:t>
      </w:r>
      <w:r w:rsidR="006A4BE8">
        <w:br/>
      </w:r>
      <w:r>
        <w:t>i liczbę mieszkańców</w:t>
      </w:r>
      <w:r w:rsidR="007432DE">
        <w:rPr>
          <w:rStyle w:val="Odwoanieprzypisudolnego"/>
        </w:rPr>
        <w:footnoteReference w:id="1"/>
      </w:r>
      <w:r w:rsidR="0029738A">
        <w:t xml:space="preserve">, </w:t>
      </w:r>
      <w:r w:rsidR="0029738A" w:rsidRPr="0029738A">
        <w:t xml:space="preserve">a w przypadku LSR wielofunduszowych </w:t>
      </w:r>
      <w:r w:rsidR="0029738A">
        <w:t xml:space="preserve">również </w:t>
      </w:r>
      <w:r w:rsidR="0029738A" w:rsidRPr="0029738A">
        <w:t>wskazanie zakresu oddziaływania poszczególnych EFSI, z których współfinansowana ma być LSR (tzn. wskazanie czy realizacja operacji w ramach każdego z funduszy będzie możliwa na całym obszarze objętym LSR czy też jedynie na pewnej jego części)</w:t>
      </w:r>
      <w:r>
        <w:t>.</w:t>
      </w:r>
    </w:p>
    <w:p w:rsidR="00137E02" w:rsidRDefault="00137E02" w:rsidP="006A4BE8">
      <w:pPr>
        <w:spacing w:after="120"/>
        <w:jc w:val="both"/>
      </w:pPr>
      <w:r>
        <w:t xml:space="preserve">- </w:t>
      </w:r>
      <w:r w:rsidRPr="007121F3">
        <w:t>Opis procesu tworzenia partnerstwa uwzględniający dotychczasowe doświadczenia grupy/jej członków we wdrażaniu podejścia Leader</w:t>
      </w:r>
      <w:r w:rsidR="005613E6">
        <w:t>/osi 4 PO RYBY</w:t>
      </w:r>
      <w:r w:rsidRPr="007121F3">
        <w:t xml:space="preserve"> bądź w przypadku nowej LGD podejmowane przez nią/podmioty ją tworzące działania pozytywnie oddziałujące na dany obszar.</w:t>
      </w:r>
    </w:p>
    <w:p w:rsidR="005613E6" w:rsidRDefault="00137E02" w:rsidP="006A4BE8">
      <w:pPr>
        <w:spacing w:after="120"/>
        <w:jc w:val="both"/>
      </w:pPr>
      <w:r>
        <w:t xml:space="preserve">- </w:t>
      </w:r>
      <w:r w:rsidRPr="007121F3">
        <w:t xml:space="preserve">Opis struktury LGD zawierający w szczególności krótką charakterystykę jej członków potwierdzającą, iż skład grupy jest reprezentatywny dla lokalnej społeczności i uwzględnia przedstawicieli grup </w:t>
      </w:r>
      <w:r w:rsidR="00B9279B">
        <w:t>szczególnie istotnych z punktu widzenia realizacji LSR</w:t>
      </w:r>
      <w:r w:rsidR="008A0AD1">
        <w:t>.</w:t>
      </w:r>
      <w:r w:rsidR="00B9279B">
        <w:t xml:space="preserve"> </w:t>
      </w:r>
    </w:p>
    <w:p w:rsidR="00137E02" w:rsidRDefault="00137E02" w:rsidP="006A4BE8">
      <w:pPr>
        <w:spacing w:after="120"/>
        <w:jc w:val="both"/>
      </w:pPr>
      <w:r>
        <w:t xml:space="preserve">- </w:t>
      </w:r>
      <w:r w:rsidRPr="007121F3">
        <w:t>Zwięzła charakterystyka rozwiązań stosowanych w procesie decyzyjnym, bez powielania informacji zawartych w statucie i</w:t>
      </w:r>
      <w:r w:rsidR="009F4092">
        <w:t xml:space="preserve"> innych dokumentach wewnętrznych</w:t>
      </w:r>
      <w:r w:rsidRPr="007121F3">
        <w:t>.</w:t>
      </w:r>
    </w:p>
    <w:p w:rsidR="00137E02" w:rsidRDefault="00137E02" w:rsidP="006A4BE8">
      <w:pPr>
        <w:jc w:val="both"/>
      </w:pPr>
      <w:r>
        <w:t xml:space="preserve">- </w:t>
      </w:r>
      <w:r w:rsidRPr="00137E02">
        <w:t>Wskazanie dokumentów regulujących funkcjonowanie LGD z podaniem sposobu ich uchwalania i aktualizacji oraz opisem głównych kwestii, które będą w nich zawarte.</w:t>
      </w:r>
    </w:p>
    <w:p w:rsidR="00E37BF1" w:rsidRDefault="00E37BF1" w:rsidP="006A4BE8">
      <w:pPr>
        <w:jc w:val="both"/>
      </w:pPr>
    </w:p>
    <w:p w:rsidR="0076141C" w:rsidRPr="00AE78E1" w:rsidRDefault="0076141C" w:rsidP="006A4BE8">
      <w:pPr>
        <w:spacing w:after="120"/>
        <w:jc w:val="both"/>
        <w:rPr>
          <w:b/>
        </w:rPr>
      </w:pPr>
      <w:r w:rsidRPr="00137E02">
        <w:rPr>
          <w:b/>
        </w:rPr>
        <w:t>Rozdział II Partycypacyjny charakter LSR</w:t>
      </w:r>
    </w:p>
    <w:p w:rsidR="0003604F" w:rsidRDefault="0076141C">
      <w:pPr>
        <w:spacing w:after="120"/>
        <w:jc w:val="both"/>
      </w:pPr>
      <w:r w:rsidRPr="0076141C">
        <w:t>Opis partycypacyjnych metod tworzenia strategii i</w:t>
      </w:r>
      <w:r w:rsidR="002D1A5B">
        <w:t xml:space="preserve"> jej realizacji, ze szczególnym</w:t>
      </w:r>
      <w:r w:rsidRPr="0076141C">
        <w:t xml:space="preserve"> uwzględnieniem partycypacji grup</w:t>
      </w:r>
      <w:r w:rsidR="002D1A5B">
        <w:t xml:space="preserve"> istotnych z punktu widzenia realizacji LSR</w:t>
      </w:r>
      <w:r w:rsidRPr="0076141C">
        <w:t>.</w:t>
      </w:r>
    </w:p>
    <w:p w:rsidR="00DB6933" w:rsidRPr="00973FB7" w:rsidRDefault="00DB6933" w:rsidP="00005746">
      <w:pPr>
        <w:jc w:val="both"/>
      </w:pPr>
      <w:r w:rsidRPr="000C4A1F">
        <w:rPr>
          <w:u w:val="single"/>
        </w:rPr>
        <w:lastRenderedPageBreak/>
        <w:t xml:space="preserve">UWAGA: </w:t>
      </w:r>
      <w:r w:rsidR="00C21B72">
        <w:t xml:space="preserve">Opisując </w:t>
      </w:r>
      <w:r w:rsidR="00C21B72" w:rsidRPr="007121F3">
        <w:t>rozwiązania przyjęte w poszczególnych częściach strategii</w:t>
      </w:r>
      <w:r w:rsidR="00C21B72">
        <w:t xml:space="preserve"> należy każdorazowo </w:t>
      </w:r>
      <w:r w:rsidR="00F03A9D">
        <w:t xml:space="preserve">w odpowiednim rozdziale LSR </w:t>
      </w:r>
      <w:r w:rsidR="00C21B72">
        <w:t>przedstawiać s</w:t>
      </w:r>
      <w:r w:rsidR="00C21B72" w:rsidRPr="007121F3">
        <w:t xml:space="preserve">kutki i wyniki </w:t>
      </w:r>
      <w:r w:rsidR="00C21B72">
        <w:t xml:space="preserve">zastosowanych przez LGD </w:t>
      </w:r>
      <w:r w:rsidR="00C21B72" w:rsidRPr="0076141C">
        <w:t>partycypacyjnych metod tworzenia</w:t>
      </w:r>
      <w:r w:rsidR="00142C87">
        <w:t xml:space="preserve"> strategii</w:t>
      </w:r>
      <w:r w:rsidR="00C21B72">
        <w:t xml:space="preserve">, które wykorzystano do ich opracowania. </w:t>
      </w:r>
    </w:p>
    <w:p w:rsidR="00973FB7" w:rsidRDefault="00973FB7" w:rsidP="006A4BE8">
      <w:pPr>
        <w:jc w:val="both"/>
      </w:pPr>
    </w:p>
    <w:p w:rsidR="00973FB7" w:rsidRDefault="00137E02" w:rsidP="006A4BE8">
      <w:pPr>
        <w:spacing w:after="120"/>
        <w:jc w:val="both"/>
        <w:rPr>
          <w:b/>
        </w:rPr>
      </w:pPr>
      <w:r w:rsidRPr="00137E02">
        <w:rPr>
          <w:b/>
        </w:rPr>
        <w:t>Rozdział II</w:t>
      </w:r>
      <w:r>
        <w:rPr>
          <w:b/>
        </w:rPr>
        <w:t>I Diagnoza - opis obszaru i ludności</w:t>
      </w:r>
    </w:p>
    <w:p w:rsidR="007261FF" w:rsidRPr="007261FF" w:rsidRDefault="007261FF" w:rsidP="006A4BE8">
      <w:pPr>
        <w:spacing w:after="120"/>
        <w:jc w:val="both"/>
      </w:pPr>
      <w:r>
        <w:t>-</w:t>
      </w:r>
      <w:r w:rsidRPr="007261FF">
        <w:t xml:space="preserve"> Określenie grup </w:t>
      </w:r>
      <w:r w:rsidR="00E1582A">
        <w:t xml:space="preserve">szczególnie istotnych z punktu widzenia realizacji </w:t>
      </w:r>
      <w:r w:rsidR="00C43D7B">
        <w:t xml:space="preserve">LSR </w:t>
      </w:r>
      <w:r w:rsidRPr="007261FF">
        <w:t>oraz problemów odnoszących się do tych grup.</w:t>
      </w:r>
    </w:p>
    <w:p w:rsidR="007261FF" w:rsidRPr="007261FF" w:rsidRDefault="007261FF" w:rsidP="006A4BE8">
      <w:pPr>
        <w:spacing w:after="120"/>
        <w:jc w:val="both"/>
      </w:pPr>
      <w:r>
        <w:t xml:space="preserve">- </w:t>
      </w:r>
      <w:r w:rsidRPr="007261FF">
        <w:t>Charakterystyka gospodarki/przedsiębiorczości (w tym przedsiębiorczości społecznej), branż z potencjałem rozwojowym (informacja o branżach gospodarki mających kluczowe znaczenie dla rozwoju obszaru).</w:t>
      </w:r>
    </w:p>
    <w:p w:rsidR="007261FF" w:rsidRPr="007261FF" w:rsidRDefault="0029123D" w:rsidP="006A4BE8">
      <w:pPr>
        <w:spacing w:after="120"/>
        <w:jc w:val="both"/>
      </w:pPr>
      <w:r>
        <w:t xml:space="preserve">- </w:t>
      </w:r>
      <w:r w:rsidR="007261FF" w:rsidRPr="007261FF">
        <w:t>Opis rynku pracy (poziom zatrudnienia i stopa bezrobocia - liczba bezrobotnych do liczby ludności czynnej zawodowo, charakterystyka grup pozostających poza rynkiem pracy).</w:t>
      </w:r>
    </w:p>
    <w:p w:rsidR="007261FF" w:rsidRPr="007261FF" w:rsidRDefault="0029123D" w:rsidP="006A4BE8">
      <w:pPr>
        <w:spacing w:after="120"/>
        <w:jc w:val="both"/>
      </w:pPr>
      <w:r>
        <w:t xml:space="preserve">- </w:t>
      </w:r>
      <w:r w:rsidR="007261FF" w:rsidRPr="007261FF">
        <w:t>Przedstawienie działalności sektora społecznego, w tym integracja/rozwój społeczeństwa obywatelskiego.</w:t>
      </w:r>
    </w:p>
    <w:p w:rsidR="00953E5C" w:rsidRDefault="0029123D" w:rsidP="00C20860">
      <w:pPr>
        <w:spacing w:after="120"/>
        <w:jc w:val="both"/>
      </w:pPr>
      <w:r>
        <w:t xml:space="preserve">- </w:t>
      </w:r>
      <w:r w:rsidR="007261FF" w:rsidRPr="007261FF">
        <w:t xml:space="preserve">Wskazanie problemów społecznych, ze szczególnym uwzględnieniem problemów ubóstwa </w:t>
      </w:r>
      <w:r w:rsidR="006A4BE8">
        <w:br/>
      </w:r>
      <w:r w:rsidR="007261FF" w:rsidRPr="007261FF">
        <w:t xml:space="preserve">i wykluczenia społecznego oraz skali tych zjawisk (np. dostęp do miejscowej infrastruktury </w:t>
      </w:r>
      <w:r w:rsidR="006A4BE8">
        <w:br/>
      </w:r>
      <w:r w:rsidR="007261FF" w:rsidRPr="007261FF">
        <w:t>i kultury, liczba osób objętych opieką społeczną).</w:t>
      </w:r>
    </w:p>
    <w:p w:rsidR="00953E5C" w:rsidRDefault="00953E5C" w:rsidP="006A4BE8">
      <w:pPr>
        <w:jc w:val="both"/>
      </w:pPr>
      <w:r>
        <w:t xml:space="preserve">- w przypadku </w:t>
      </w:r>
      <w:r w:rsidR="00C20860">
        <w:t>LSR</w:t>
      </w:r>
      <w:r>
        <w:t xml:space="preserve"> finansowanych lub współfinansowanych ze środków finansowych pochodzących </w:t>
      </w:r>
      <w:r w:rsidR="00C20860">
        <w:t xml:space="preserve">z </w:t>
      </w:r>
      <w:r>
        <w:t>E</w:t>
      </w:r>
      <w:r w:rsidR="00C20860">
        <w:t xml:space="preserve">uropejskiego </w:t>
      </w:r>
      <w:r>
        <w:t>F</w:t>
      </w:r>
      <w:r w:rsidR="00C20860">
        <w:t xml:space="preserve">unduszu </w:t>
      </w:r>
      <w:r>
        <w:t>M</w:t>
      </w:r>
      <w:r w:rsidR="00C20860">
        <w:t xml:space="preserve">orskiego i </w:t>
      </w:r>
      <w:r>
        <w:t>R</w:t>
      </w:r>
      <w:r w:rsidR="00C20860">
        <w:t>ybackiego</w:t>
      </w:r>
      <w:r>
        <w:t xml:space="preserve"> charakterystyka rybactwa </w:t>
      </w:r>
      <w:r w:rsidR="00F93E8E">
        <w:br/>
      </w:r>
      <w:r>
        <w:t>i rynku rybnego (liczba gospodarstw, kierunki produkcji, informacja na temat osób zatrudnionych w rybactwie).</w:t>
      </w:r>
    </w:p>
    <w:p w:rsidR="007261FF" w:rsidRPr="007261FF" w:rsidRDefault="007261FF" w:rsidP="006A4BE8">
      <w:pPr>
        <w:jc w:val="both"/>
      </w:pPr>
    </w:p>
    <w:p w:rsidR="007261FF" w:rsidRDefault="007261FF" w:rsidP="006A4BE8">
      <w:pPr>
        <w:jc w:val="both"/>
      </w:pPr>
      <w:r w:rsidRPr="007261FF">
        <w:t>Fakultatywnie w zależności od specyfiki i głównych obszarów zainteresowania LGD (odzwierciedlonych w dalszej części LSR w postaci celów) w LSR można zawrzeć</w:t>
      </w:r>
      <w:r w:rsidR="00AF152E">
        <w:t>:</w:t>
      </w:r>
    </w:p>
    <w:p w:rsidR="00AF152E" w:rsidRPr="007261FF" w:rsidRDefault="00AF152E" w:rsidP="006A4BE8">
      <w:pPr>
        <w:jc w:val="both"/>
      </w:pPr>
    </w:p>
    <w:p w:rsidR="007261FF" w:rsidRPr="007261FF" w:rsidRDefault="0029123D" w:rsidP="006A4BE8">
      <w:pPr>
        <w:spacing w:after="120"/>
        <w:jc w:val="both"/>
      </w:pPr>
      <w:r>
        <w:t xml:space="preserve">- </w:t>
      </w:r>
      <w:r w:rsidR="007261FF" w:rsidRPr="007261FF">
        <w:t>Opis zagospodarowania przestrzennego/układu osadniczego z uwzględnieniem planów odnowy miejscowości (opis układu przestrzennego, opis warunków zagospodarowania terenów oraz ograniczeń w ich użytkowaniu, dostęp do infrastruktury), opis stanu infrastruktury w kontekście potrzeb rewitalizacji jako kompleksowego procesu społecznego, gospodarczego, środowiskowego, przestrzenno-infrastrukturalnego.</w:t>
      </w:r>
    </w:p>
    <w:p w:rsidR="007261FF" w:rsidRPr="007261FF" w:rsidRDefault="0029123D" w:rsidP="006A4BE8">
      <w:pPr>
        <w:spacing w:after="120"/>
        <w:jc w:val="both"/>
      </w:pPr>
      <w:r>
        <w:t xml:space="preserve">- </w:t>
      </w:r>
      <w:r w:rsidR="007261FF" w:rsidRPr="007261FF">
        <w:t>Krótki opis dziedzictwa kulturowego/zabytków.</w:t>
      </w:r>
    </w:p>
    <w:p w:rsidR="007261FF" w:rsidRPr="007261FF" w:rsidRDefault="0029123D" w:rsidP="006A4BE8">
      <w:pPr>
        <w:spacing w:after="120"/>
        <w:jc w:val="both"/>
      </w:pPr>
      <w:r>
        <w:t xml:space="preserve">- </w:t>
      </w:r>
      <w:r w:rsidR="007261FF" w:rsidRPr="007261FF">
        <w:t>Krótką charakterystykę obszarów atrakcyjnych turystycznie oraz wskazanie potencjału dla rozwoju turystyki, informacja dotycząca liczby gospodarstw agroturystycznych, wskaźnik Schneidera (intensywność ruchu turystycznego).</w:t>
      </w:r>
    </w:p>
    <w:p w:rsidR="007261FF" w:rsidRPr="007261FF" w:rsidRDefault="0029123D" w:rsidP="006A4BE8">
      <w:pPr>
        <w:spacing w:after="120"/>
        <w:jc w:val="both"/>
      </w:pPr>
      <w:r>
        <w:t xml:space="preserve">- </w:t>
      </w:r>
      <w:r w:rsidR="007261FF" w:rsidRPr="007261FF">
        <w:t>Opis produktów lokalnych, tradycyjnych i regionalnych podkreślających specyfikę danego obszaru (krótki opis produktów charakterystycznych występujących na obszarze), w tym promocji i sprzedaży takich produktów.</w:t>
      </w:r>
    </w:p>
    <w:p w:rsidR="007261FF" w:rsidRPr="007261FF" w:rsidRDefault="0029123D" w:rsidP="006A4BE8">
      <w:pPr>
        <w:spacing w:after="120"/>
        <w:jc w:val="both"/>
      </w:pPr>
      <w:r>
        <w:t xml:space="preserve">- </w:t>
      </w:r>
      <w:r w:rsidR="007261FF" w:rsidRPr="007261FF">
        <w:t xml:space="preserve">Charakterystykę rolnictwa i rynku rolnego [liczba gospodarstw, kierunki produkcji (ze wskazaniem głównych), osób zatrudnionych w rolnictwie, średnia powierzchnia gospodarstw]. </w:t>
      </w:r>
    </w:p>
    <w:p w:rsidR="00137E02" w:rsidRPr="007261FF" w:rsidRDefault="0029123D" w:rsidP="006A4BE8">
      <w:pPr>
        <w:jc w:val="both"/>
      </w:pPr>
      <w:r>
        <w:t xml:space="preserve">- </w:t>
      </w:r>
      <w:r w:rsidR="007261FF" w:rsidRPr="007261FF">
        <w:t>Opis innych/pozostałych obszarów tematycznych istotnych z punktu widzenia realizacji przyszłej strategii.</w:t>
      </w:r>
    </w:p>
    <w:p w:rsidR="00973FB7" w:rsidRDefault="00973FB7" w:rsidP="006A4BE8">
      <w:pPr>
        <w:jc w:val="both"/>
      </w:pPr>
    </w:p>
    <w:p w:rsidR="00742C14" w:rsidRDefault="00742C14" w:rsidP="006A4BE8">
      <w:pPr>
        <w:jc w:val="both"/>
        <w:rPr>
          <w:b/>
        </w:rPr>
      </w:pPr>
    </w:p>
    <w:p w:rsidR="00742C14" w:rsidRDefault="00742C14" w:rsidP="006A4BE8">
      <w:pPr>
        <w:jc w:val="both"/>
        <w:rPr>
          <w:b/>
        </w:rPr>
      </w:pPr>
    </w:p>
    <w:p w:rsidR="00742C14" w:rsidRDefault="00742C14" w:rsidP="006A4BE8">
      <w:pPr>
        <w:jc w:val="both"/>
        <w:rPr>
          <w:b/>
        </w:rPr>
      </w:pPr>
    </w:p>
    <w:p w:rsidR="00973FB7" w:rsidRDefault="0029123D" w:rsidP="006A4BE8">
      <w:pPr>
        <w:jc w:val="both"/>
        <w:rPr>
          <w:b/>
        </w:rPr>
      </w:pPr>
      <w:r>
        <w:rPr>
          <w:b/>
        </w:rPr>
        <w:t>Rozdział IV Analiza SWOT</w:t>
      </w:r>
    </w:p>
    <w:p w:rsidR="00AF152E" w:rsidRDefault="00AF152E" w:rsidP="006A4BE8">
      <w:pPr>
        <w:jc w:val="both"/>
        <w:rPr>
          <w:b/>
        </w:rPr>
      </w:pPr>
    </w:p>
    <w:p w:rsidR="00044E93" w:rsidRPr="00044E93" w:rsidRDefault="00044E93" w:rsidP="006A4BE8">
      <w:pPr>
        <w:jc w:val="both"/>
      </w:pPr>
      <w:r w:rsidRPr="00044E93">
        <w:t>Opis dokonanej analizy mocnych i słabych stron obszaru objętego LSR oraz zidentyfikowanych dla niego szans i zagrożeń.</w:t>
      </w:r>
    </w:p>
    <w:p w:rsidR="0029123D" w:rsidRDefault="0029123D" w:rsidP="006A4BE8">
      <w:pPr>
        <w:jc w:val="both"/>
        <w:rPr>
          <w:b/>
        </w:rPr>
      </w:pPr>
    </w:p>
    <w:p w:rsidR="0029123D" w:rsidRDefault="0029123D" w:rsidP="006A4BE8">
      <w:pPr>
        <w:spacing w:after="120"/>
        <w:jc w:val="both"/>
        <w:rPr>
          <w:b/>
        </w:rPr>
      </w:pPr>
      <w:r>
        <w:rPr>
          <w:b/>
        </w:rPr>
        <w:t>Rozdział V Cele i wskaźniki</w:t>
      </w:r>
    </w:p>
    <w:p w:rsidR="0029123D" w:rsidRPr="0029123D" w:rsidRDefault="0029123D" w:rsidP="006A4BE8">
      <w:pPr>
        <w:jc w:val="both"/>
        <w:rPr>
          <w:rFonts w:eastAsia="Arial"/>
        </w:rPr>
      </w:pPr>
      <w:r>
        <w:rPr>
          <w:rFonts w:eastAsia="Arial"/>
        </w:rPr>
        <w:t xml:space="preserve">- </w:t>
      </w:r>
      <w:r w:rsidRPr="0029123D">
        <w:rPr>
          <w:rFonts w:eastAsia="Arial"/>
        </w:rPr>
        <w:t xml:space="preserve">Specyfikacja i opis celów ogólnych, przypisanych im celów szczegółowych i przedsięwzięć oraz uzasadnienie ich sformułowania w oparciu o konsultacje społeczne i powiązanie </w:t>
      </w:r>
    </w:p>
    <w:p w:rsidR="0029123D" w:rsidRPr="0029123D" w:rsidRDefault="0029123D" w:rsidP="006A4BE8">
      <w:pPr>
        <w:spacing w:after="120"/>
        <w:jc w:val="both"/>
        <w:rPr>
          <w:rFonts w:eastAsia="Arial"/>
        </w:rPr>
      </w:pPr>
      <w:r w:rsidRPr="0029123D">
        <w:rPr>
          <w:rFonts w:eastAsia="Arial"/>
        </w:rPr>
        <w:t>z analizą SWOT.</w:t>
      </w:r>
    </w:p>
    <w:p w:rsidR="0029123D" w:rsidRPr="0029123D" w:rsidRDefault="0029123D" w:rsidP="006A4BE8">
      <w:pPr>
        <w:spacing w:after="120"/>
        <w:jc w:val="both"/>
        <w:rPr>
          <w:rFonts w:eastAsia="Arial"/>
        </w:rPr>
      </w:pPr>
      <w:r>
        <w:rPr>
          <w:rFonts w:eastAsia="Arial"/>
        </w:rPr>
        <w:t xml:space="preserve">- </w:t>
      </w:r>
      <w:r w:rsidRPr="0029123D">
        <w:rPr>
          <w:rFonts w:eastAsia="Arial"/>
        </w:rPr>
        <w:t>Przedstawienie celów z podziałem na źródła finansowania.</w:t>
      </w:r>
    </w:p>
    <w:p w:rsidR="0029123D" w:rsidRPr="0029123D" w:rsidRDefault="0029123D" w:rsidP="006A4BE8">
      <w:pPr>
        <w:spacing w:after="120"/>
        <w:jc w:val="both"/>
        <w:rPr>
          <w:rFonts w:eastAsia="Arial"/>
        </w:rPr>
      </w:pPr>
      <w:r>
        <w:rPr>
          <w:rFonts w:eastAsia="Arial"/>
        </w:rPr>
        <w:t xml:space="preserve">- </w:t>
      </w:r>
      <w:r w:rsidRPr="0029123D">
        <w:rPr>
          <w:rFonts w:eastAsia="Arial"/>
        </w:rPr>
        <w:t>Przedstawienie przedsięwzięć realizowanych w ramach RLKS a także wskazanie sposobu ich realizacji wraz z uzasadnieniem.</w:t>
      </w:r>
    </w:p>
    <w:p w:rsidR="0029123D" w:rsidRPr="0029123D" w:rsidRDefault="0029123D" w:rsidP="006A4BE8">
      <w:pPr>
        <w:spacing w:after="120"/>
        <w:jc w:val="both"/>
        <w:rPr>
          <w:rFonts w:eastAsia="Arial"/>
        </w:rPr>
      </w:pPr>
      <w:r>
        <w:rPr>
          <w:rFonts w:eastAsia="Arial"/>
        </w:rPr>
        <w:t xml:space="preserve">- </w:t>
      </w:r>
      <w:r w:rsidRPr="0029123D">
        <w:rPr>
          <w:rFonts w:eastAsia="Arial"/>
        </w:rPr>
        <w:t>Specyfikacja wskaźników przypisanych do przedsięwzięć, celów szczegółowych i celów ogólnych wraz z uzasadnieniem wyboru konkretnego wskaźnika.</w:t>
      </w:r>
    </w:p>
    <w:p w:rsidR="0029123D" w:rsidRPr="0029123D" w:rsidRDefault="0029123D" w:rsidP="00E745BF">
      <w:pPr>
        <w:spacing w:after="120"/>
        <w:jc w:val="both"/>
        <w:rPr>
          <w:rFonts w:eastAsia="Arial"/>
        </w:rPr>
      </w:pPr>
      <w:r>
        <w:rPr>
          <w:rFonts w:eastAsia="Arial"/>
        </w:rPr>
        <w:t xml:space="preserve">- </w:t>
      </w:r>
      <w:r w:rsidRPr="0029123D">
        <w:rPr>
          <w:rFonts w:eastAsia="Arial"/>
        </w:rPr>
        <w:t>Źródła pozyskania danych do pomiaru.</w:t>
      </w:r>
    </w:p>
    <w:p w:rsidR="0029123D" w:rsidRPr="0029123D" w:rsidRDefault="0029123D" w:rsidP="006A4BE8">
      <w:pPr>
        <w:spacing w:after="120"/>
        <w:jc w:val="both"/>
        <w:rPr>
          <w:rFonts w:eastAsia="Arial"/>
        </w:rPr>
      </w:pPr>
      <w:r>
        <w:rPr>
          <w:rFonts w:eastAsia="Arial"/>
        </w:rPr>
        <w:t xml:space="preserve">- </w:t>
      </w:r>
      <w:r w:rsidRPr="0029123D">
        <w:rPr>
          <w:rFonts w:eastAsia="Arial"/>
        </w:rPr>
        <w:t>Sposób i częstotliwość dokonywania pomiaru, uaktualniania danych (podanie dokładnego sposobu liczenia wskaźnika, algorytmów itp.).</w:t>
      </w:r>
    </w:p>
    <w:p w:rsidR="0029123D" w:rsidRPr="0029123D" w:rsidRDefault="0029123D" w:rsidP="006A4BE8">
      <w:pPr>
        <w:spacing w:after="120"/>
        <w:jc w:val="both"/>
        <w:rPr>
          <w:rFonts w:eastAsia="Arial"/>
        </w:rPr>
      </w:pPr>
      <w:r>
        <w:rPr>
          <w:rFonts w:eastAsia="Arial"/>
        </w:rPr>
        <w:t xml:space="preserve">- </w:t>
      </w:r>
      <w:r w:rsidRPr="0029123D">
        <w:rPr>
          <w:rFonts w:eastAsia="Arial"/>
        </w:rPr>
        <w:t xml:space="preserve">Stan początkowy wskaźnika oraz wyjaśnienie sposobu jego ustalenia. </w:t>
      </w:r>
    </w:p>
    <w:p w:rsidR="0029123D" w:rsidRDefault="0029123D" w:rsidP="006A4BE8">
      <w:pPr>
        <w:jc w:val="both"/>
        <w:rPr>
          <w:rFonts w:eastAsia="Arial"/>
        </w:rPr>
      </w:pPr>
      <w:r>
        <w:rPr>
          <w:rFonts w:eastAsia="Arial"/>
        </w:rPr>
        <w:t xml:space="preserve">- </w:t>
      </w:r>
      <w:r w:rsidRPr="0029123D">
        <w:rPr>
          <w:rFonts w:eastAsia="Arial"/>
        </w:rPr>
        <w:t>Stan docelowy wskaźnika (</w:t>
      </w:r>
      <w:r w:rsidR="00042AB9">
        <w:rPr>
          <w:rFonts w:eastAsia="Arial"/>
        </w:rPr>
        <w:t>ewentualnie poziomy</w:t>
      </w:r>
      <w:r w:rsidRPr="0029123D">
        <w:rPr>
          <w:rFonts w:eastAsia="Arial"/>
        </w:rPr>
        <w:t xml:space="preserve"> przejściow</w:t>
      </w:r>
      <w:r w:rsidR="00042AB9">
        <w:rPr>
          <w:rFonts w:eastAsia="Arial"/>
        </w:rPr>
        <w:t>e, jeśli takie są planowane</w:t>
      </w:r>
      <w:r w:rsidRPr="0029123D">
        <w:rPr>
          <w:rFonts w:eastAsia="Arial"/>
        </w:rPr>
        <w:t>) oraz wyjaśnienie dotyczące sposobu jego ustalenia (założenia do planowania).</w:t>
      </w:r>
    </w:p>
    <w:p w:rsidR="00C21B72" w:rsidRDefault="00C21B72" w:rsidP="006A4BE8">
      <w:pPr>
        <w:jc w:val="both"/>
        <w:rPr>
          <w:rFonts w:eastAsia="Arial"/>
        </w:rPr>
      </w:pPr>
    </w:p>
    <w:p w:rsidR="00C21B72" w:rsidRPr="0029123D" w:rsidRDefault="00AA1D3D" w:rsidP="006A4BE8">
      <w:pPr>
        <w:jc w:val="both"/>
        <w:rPr>
          <w:rFonts w:eastAsia="Arial"/>
        </w:rPr>
      </w:pPr>
      <w:r>
        <w:rPr>
          <w:rFonts w:eastAsia="Arial"/>
        </w:rPr>
        <w:t xml:space="preserve">Przy opracowywaniu powyższych </w:t>
      </w:r>
      <w:r w:rsidR="00C21B72">
        <w:rPr>
          <w:rFonts w:eastAsia="Arial"/>
        </w:rPr>
        <w:t xml:space="preserve">treści </w:t>
      </w:r>
      <w:r>
        <w:rPr>
          <w:rFonts w:eastAsia="Arial"/>
        </w:rPr>
        <w:t xml:space="preserve">obligatoryjnie należy skorzystać z </w:t>
      </w:r>
      <w:r w:rsidR="00C21B72">
        <w:rPr>
          <w:rFonts w:eastAsia="Arial"/>
        </w:rPr>
        <w:t>tabeli</w:t>
      </w:r>
      <w:r w:rsidR="00005746">
        <w:rPr>
          <w:rFonts w:eastAsia="Arial"/>
        </w:rPr>
        <w:t xml:space="preserve"> </w:t>
      </w:r>
      <w:r w:rsidR="00434372">
        <w:rPr>
          <w:rFonts w:eastAsia="Arial"/>
        </w:rPr>
        <w:br/>
      </w:r>
      <w:r w:rsidR="00005746">
        <w:rPr>
          <w:rFonts w:eastAsia="Arial"/>
        </w:rPr>
        <w:t xml:space="preserve">z </w:t>
      </w:r>
      <w:r>
        <w:rPr>
          <w:rFonts w:eastAsia="Arial"/>
        </w:rPr>
        <w:t xml:space="preserve">załączonego </w:t>
      </w:r>
      <w:r w:rsidR="00005746">
        <w:rPr>
          <w:rFonts w:eastAsia="Arial"/>
        </w:rPr>
        <w:t>formularza.</w:t>
      </w:r>
    </w:p>
    <w:p w:rsidR="00973FB7" w:rsidRDefault="00973FB7" w:rsidP="006A4BE8">
      <w:pPr>
        <w:jc w:val="both"/>
        <w:rPr>
          <w:rFonts w:eastAsia="Arial"/>
          <w:b/>
        </w:rPr>
      </w:pPr>
    </w:p>
    <w:p w:rsidR="00973FB7" w:rsidRDefault="0029123D" w:rsidP="006A4BE8">
      <w:pPr>
        <w:spacing w:after="120"/>
        <w:jc w:val="both"/>
      </w:pPr>
      <w:r>
        <w:rPr>
          <w:b/>
        </w:rPr>
        <w:t>Rozdział VI Sposób wyboru i oceny operacji oraz sposób ustanawiania kryteriów wyboru</w:t>
      </w:r>
    </w:p>
    <w:p w:rsidR="00973FB7" w:rsidRDefault="0029123D" w:rsidP="006A4BE8">
      <w:pPr>
        <w:spacing w:after="120" w:line="276" w:lineRule="auto"/>
        <w:jc w:val="both"/>
      </w:pPr>
      <w:r>
        <w:t xml:space="preserve">- </w:t>
      </w:r>
      <w:r w:rsidR="00973FB7">
        <w:t>O</w:t>
      </w:r>
      <w:r w:rsidR="00973FB7" w:rsidRPr="00413A88">
        <w:t>gólna charakterystyka przyjętych rozwiązań formalno-instytucjonalnych</w:t>
      </w:r>
      <w:r w:rsidR="00973FB7">
        <w:t xml:space="preserve"> </w:t>
      </w:r>
      <w:r w:rsidR="00973FB7" w:rsidRPr="00413A88">
        <w:t xml:space="preserve">wraz ze zwięzłą informacją wskazującą sposób powstawania poszczególnych procedur, ich kluczowe cele </w:t>
      </w:r>
      <w:r w:rsidR="00973FB7">
        <w:br/>
      </w:r>
      <w:r w:rsidR="00973FB7" w:rsidRPr="00413A88">
        <w:t>i założenia oraz sposób tworzenia kryteriów.</w:t>
      </w:r>
      <w:r w:rsidR="00BE62B6">
        <w:t xml:space="preserve"> </w:t>
      </w:r>
    </w:p>
    <w:p w:rsidR="00BE62B6" w:rsidRPr="00413A88" w:rsidRDefault="00BE62B6" w:rsidP="006A4BE8">
      <w:pPr>
        <w:spacing w:after="120"/>
        <w:jc w:val="both"/>
      </w:pPr>
      <w:r>
        <w:t xml:space="preserve">- Wskazanie w jaki sposób </w:t>
      </w:r>
      <w:r w:rsidRPr="007121F3">
        <w:t xml:space="preserve">w kryteriach wyboru operacji </w:t>
      </w:r>
      <w:r>
        <w:t xml:space="preserve">została uwzględniona </w:t>
      </w:r>
      <w:r w:rsidRPr="007121F3">
        <w:t>innowacyjnoś</w:t>
      </w:r>
      <w:r>
        <w:t>ć oraz przedstawienie</w:t>
      </w:r>
      <w:r w:rsidRPr="007121F3">
        <w:t xml:space="preserve"> zasad jej oceny.</w:t>
      </w:r>
    </w:p>
    <w:p w:rsidR="00973FB7" w:rsidRDefault="0029123D" w:rsidP="006A4BE8">
      <w:pPr>
        <w:spacing w:after="120" w:line="276" w:lineRule="auto"/>
        <w:jc w:val="both"/>
      </w:pPr>
      <w:r>
        <w:t xml:space="preserve">- </w:t>
      </w:r>
      <w:r w:rsidR="00973FB7" w:rsidRPr="007121F3">
        <w:t>Informacja o rea</w:t>
      </w:r>
      <w:r w:rsidR="00BE62B6">
        <w:t>lizacji projektów grantowych</w:t>
      </w:r>
      <w:r w:rsidR="00973FB7" w:rsidRPr="007121F3">
        <w:t xml:space="preserve"> </w:t>
      </w:r>
      <w:r w:rsidR="00BE62B6">
        <w:t>i/lub operacji własnych</w:t>
      </w:r>
      <w:r w:rsidR="00973FB7" w:rsidRPr="007121F3">
        <w:t>.</w:t>
      </w:r>
    </w:p>
    <w:p w:rsidR="008F7041" w:rsidRDefault="008F7041" w:rsidP="006A4BE8">
      <w:pPr>
        <w:spacing w:after="120" w:line="276" w:lineRule="auto"/>
        <w:jc w:val="both"/>
        <w:rPr>
          <w:b/>
        </w:rPr>
      </w:pPr>
      <w:r w:rsidRPr="00BE62B6">
        <w:rPr>
          <w:b/>
        </w:rPr>
        <w:t>Rozdział VII</w:t>
      </w:r>
      <w:r>
        <w:rPr>
          <w:b/>
        </w:rPr>
        <w:t xml:space="preserve"> Plan działania</w:t>
      </w:r>
    </w:p>
    <w:p w:rsidR="008F7041" w:rsidRDefault="00E745BF" w:rsidP="006A4BE8">
      <w:pPr>
        <w:spacing w:after="120" w:line="276" w:lineRule="auto"/>
        <w:jc w:val="both"/>
        <w:rPr>
          <w:b/>
        </w:rPr>
      </w:pPr>
      <w:r>
        <w:t>Zwięzła</w:t>
      </w:r>
      <w:r w:rsidR="008F7041" w:rsidRPr="00413A88">
        <w:t xml:space="preserve"> charakterystyka przyjęt</w:t>
      </w:r>
      <w:r>
        <w:t>ego harmonogramu osiągania poszczególnych wskaźników wskaz</w:t>
      </w:r>
      <w:r w:rsidR="009F0E95">
        <w:t>ująca czas realizacji</w:t>
      </w:r>
      <w:r>
        <w:t xml:space="preserve"> kluczowych efektów </w:t>
      </w:r>
      <w:r w:rsidR="009F0E95">
        <w:t>wdrażania</w:t>
      </w:r>
      <w:r>
        <w:t xml:space="preserve"> LSR</w:t>
      </w:r>
      <w:r w:rsidR="009F0E95">
        <w:t>.</w:t>
      </w:r>
    </w:p>
    <w:p w:rsidR="008F7041" w:rsidRDefault="008F7041" w:rsidP="006A4BE8">
      <w:pPr>
        <w:spacing w:after="120" w:line="276" w:lineRule="auto"/>
        <w:jc w:val="both"/>
        <w:rPr>
          <w:b/>
        </w:rPr>
      </w:pPr>
      <w:r w:rsidRPr="00BE62B6">
        <w:rPr>
          <w:b/>
        </w:rPr>
        <w:t>Rozdział VII</w:t>
      </w:r>
      <w:r>
        <w:rPr>
          <w:b/>
        </w:rPr>
        <w:t>I Budżet LSR</w:t>
      </w:r>
    </w:p>
    <w:p w:rsidR="00E079E6" w:rsidRPr="00E079E6" w:rsidRDefault="00E079E6" w:rsidP="006A4BE8">
      <w:pPr>
        <w:spacing w:after="120" w:line="276" w:lineRule="auto"/>
        <w:jc w:val="both"/>
      </w:pPr>
      <w:r>
        <w:t>Ogólna charakterystyka budżetu w tym wskazanie funduszy</w:t>
      </w:r>
      <w:r w:rsidR="00BA6713">
        <w:t xml:space="preserve"> EFSI</w:t>
      </w:r>
      <w:r>
        <w:t xml:space="preserve"> stanowiących </w:t>
      </w:r>
      <w:r w:rsidR="00197755">
        <w:t>źródło finansowania LSR w latach 2014-2020.</w:t>
      </w:r>
      <w:r w:rsidRPr="00E079E6">
        <w:t xml:space="preserve"> </w:t>
      </w:r>
    </w:p>
    <w:p w:rsidR="008F7041" w:rsidRDefault="008F7041" w:rsidP="006A4BE8">
      <w:pPr>
        <w:spacing w:after="120" w:line="276" w:lineRule="auto"/>
        <w:jc w:val="both"/>
        <w:rPr>
          <w:b/>
        </w:rPr>
      </w:pPr>
      <w:r w:rsidRPr="00BE62B6">
        <w:rPr>
          <w:b/>
        </w:rPr>
        <w:t xml:space="preserve">Rozdział </w:t>
      </w:r>
      <w:r>
        <w:rPr>
          <w:b/>
        </w:rPr>
        <w:t>IX Plan komunikacji</w:t>
      </w:r>
    </w:p>
    <w:p w:rsidR="00973FB7" w:rsidRPr="00973FB7" w:rsidRDefault="00A221DD" w:rsidP="00C635CF">
      <w:pPr>
        <w:spacing w:after="120" w:line="276" w:lineRule="auto"/>
        <w:jc w:val="both"/>
      </w:pPr>
      <w:r>
        <w:lastRenderedPageBreak/>
        <w:t>Zwięzła</w:t>
      </w:r>
      <w:r w:rsidR="00A33DE4">
        <w:t xml:space="preserve"> charakterystyka </w:t>
      </w:r>
      <w:r w:rsidR="00441426">
        <w:t xml:space="preserve">zaprojektowanego przez LGD </w:t>
      </w:r>
      <w:r w:rsidR="00A33DE4">
        <w:t xml:space="preserve">Planu komunikacji </w:t>
      </w:r>
      <w:r w:rsidR="00441426">
        <w:t xml:space="preserve">ze wskazaniem </w:t>
      </w:r>
      <w:r w:rsidR="00F505A4">
        <w:t xml:space="preserve">jego głównych </w:t>
      </w:r>
      <w:r w:rsidR="00C635CF">
        <w:t>celów, działań i adresatów.</w:t>
      </w:r>
    </w:p>
    <w:p w:rsidR="00973FB7" w:rsidRDefault="008F7041" w:rsidP="006A4BE8">
      <w:pPr>
        <w:spacing w:after="120"/>
        <w:jc w:val="both"/>
        <w:rPr>
          <w:b/>
        </w:rPr>
      </w:pPr>
      <w:r>
        <w:rPr>
          <w:b/>
        </w:rPr>
        <w:t>Rozdział X</w:t>
      </w:r>
      <w:r w:rsidR="00BE62B6">
        <w:rPr>
          <w:b/>
        </w:rPr>
        <w:t xml:space="preserve"> Zintegrowanie</w:t>
      </w:r>
    </w:p>
    <w:p w:rsidR="006A4BE8" w:rsidRDefault="00BE62B6" w:rsidP="006A4BE8">
      <w:pPr>
        <w:spacing w:after="120" w:line="276" w:lineRule="auto"/>
        <w:jc w:val="both"/>
        <w:rPr>
          <w:rFonts w:eastAsia="Calibri"/>
        </w:rPr>
      </w:pPr>
      <w:r>
        <w:rPr>
          <w:rFonts w:eastAsia="Calibri"/>
        </w:rPr>
        <w:t xml:space="preserve">- Opis komplementarności z innymi </w:t>
      </w:r>
      <w:r w:rsidRPr="007121F3">
        <w:rPr>
          <w:rFonts w:eastAsia="Calibri"/>
        </w:rPr>
        <w:t xml:space="preserve">dokumentami planistycznymi/strategiami. </w:t>
      </w:r>
    </w:p>
    <w:p w:rsidR="00BE62B6" w:rsidRPr="007121F3" w:rsidRDefault="00BE62B6" w:rsidP="006A4BE8">
      <w:pPr>
        <w:spacing w:after="120" w:line="276" w:lineRule="auto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7121F3">
        <w:rPr>
          <w:rFonts w:eastAsia="Calibri"/>
        </w:rPr>
        <w:t>Integracja podmiotów różnych sektorów – tzn. w jaki sposób realizacja kolejnych przedsięwzięć wymaga aktywnego włączenia się podmiotów reprezentujących różne miejscowości i różne sektory.</w:t>
      </w:r>
    </w:p>
    <w:p w:rsidR="00BE62B6" w:rsidRPr="007121F3" w:rsidRDefault="00BE62B6" w:rsidP="006A4BE8">
      <w:pPr>
        <w:spacing w:after="120" w:line="276" w:lineRule="auto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7121F3">
        <w:rPr>
          <w:rFonts w:eastAsia="Calibri"/>
        </w:rPr>
        <w:t xml:space="preserve">Integracja zasobów – w jaki sposób realizacja zaplanowanych przedsięwzięć jest związana </w:t>
      </w:r>
      <w:r w:rsidR="006A4BE8">
        <w:rPr>
          <w:rFonts w:eastAsia="Calibri"/>
        </w:rPr>
        <w:br/>
      </w:r>
      <w:r w:rsidRPr="007121F3">
        <w:rPr>
          <w:rFonts w:eastAsia="Calibri"/>
        </w:rPr>
        <w:t>z wykorzystaniem różnych zasobów obszaru</w:t>
      </w:r>
      <w:r w:rsidR="00343E6F">
        <w:rPr>
          <w:rFonts w:eastAsia="Calibri"/>
        </w:rPr>
        <w:t xml:space="preserve"> w celu rozwiązania w sposób kompleksowy zdiagnozowanego problemu</w:t>
      </w:r>
      <w:r w:rsidRPr="007121F3">
        <w:rPr>
          <w:rFonts w:eastAsia="Calibri"/>
        </w:rPr>
        <w:t>.</w:t>
      </w:r>
    </w:p>
    <w:p w:rsidR="00BE62B6" w:rsidRPr="007121F3" w:rsidRDefault="00BE62B6" w:rsidP="006A4BE8">
      <w:pPr>
        <w:spacing w:after="120" w:line="276" w:lineRule="auto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7121F3">
        <w:rPr>
          <w:rFonts w:eastAsia="Calibri"/>
        </w:rPr>
        <w:t xml:space="preserve">Integracja obszaru – należy wskazać w jaki sposób proponowane przedsięwzięcia zapewnią swoim zasięgiem cały obszar LSR. </w:t>
      </w:r>
    </w:p>
    <w:p w:rsidR="008F7041" w:rsidRDefault="008F7041" w:rsidP="00972F5E">
      <w:pPr>
        <w:spacing w:after="120"/>
        <w:jc w:val="both"/>
      </w:pPr>
      <w:r w:rsidRPr="00BE62B6">
        <w:rPr>
          <w:b/>
        </w:rPr>
        <w:t xml:space="preserve">Rozdział </w:t>
      </w:r>
      <w:r>
        <w:rPr>
          <w:b/>
        </w:rPr>
        <w:t>XI Monitoring i ewaluacja</w:t>
      </w:r>
    </w:p>
    <w:p w:rsidR="00973FB7" w:rsidRDefault="0050225B" w:rsidP="00434372">
      <w:pPr>
        <w:spacing w:after="120"/>
        <w:jc w:val="both"/>
      </w:pPr>
      <w:r>
        <w:t>Ogólna charakterystyka zasad i procedur</w:t>
      </w:r>
      <w:r w:rsidRPr="007121F3">
        <w:t xml:space="preserve"> dokonywania ewaluacji oraz monitorowania</w:t>
      </w:r>
      <w:r>
        <w:t xml:space="preserve"> wskazująca główne elementy podlegające badaniom oraz</w:t>
      </w:r>
      <w:r w:rsidR="009B2D14">
        <w:t xml:space="preserve"> podmioty dokonujące ewaluacji </w:t>
      </w:r>
      <w:r w:rsidR="00434372">
        <w:br/>
      </w:r>
      <w:r w:rsidR="009B2D14">
        <w:t>i monitorowania (wewnętrzne czy zewnętrzne).</w:t>
      </w:r>
    </w:p>
    <w:p w:rsidR="0074172E" w:rsidRDefault="0074172E" w:rsidP="00434372">
      <w:pPr>
        <w:spacing w:after="120"/>
        <w:jc w:val="both"/>
        <w:rPr>
          <w:b/>
        </w:rPr>
      </w:pPr>
      <w:r w:rsidRPr="0074172E">
        <w:rPr>
          <w:b/>
        </w:rPr>
        <w:t>Rozdział XII</w:t>
      </w:r>
      <w:r>
        <w:t xml:space="preserve"> </w:t>
      </w:r>
      <w:r>
        <w:rPr>
          <w:b/>
        </w:rPr>
        <w:t>Strategiczna ocena</w:t>
      </w:r>
      <w:r w:rsidRPr="0011435B">
        <w:rPr>
          <w:b/>
        </w:rPr>
        <w:t xml:space="preserve"> oddziaływania na środowisko</w:t>
      </w:r>
    </w:p>
    <w:p w:rsidR="0074172E" w:rsidRDefault="0074172E" w:rsidP="00434372">
      <w:pPr>
        <w:spacing w:after="120"/>
        <w:jc w:val="both"/>
      </w:pPr>
      <w:r>
        <w:t xml:space="preserve">- </w:t>
      </w:r>
      <w:r w:rsidRPr="0074172E">
        <w:t>Inform</w:t>
      </w:r>
      <w:r w:rsidR="0079450E">
        <w:t xml:space="preserve">acja o przeprowadzeniu analizy </w:t>
      </w:r>
      <w:r w:rsidRPr="0074172E">
        <w:t>LSR pod kątem spełnienia kryteriów kwalifikujących do strategicznej oceny oddziaływania na środowisko i o wynikach tej analizy.</w:t>
      </w:r>
    </w:p>
    <w:p w:rsidR="0074172E" w:rsidRDefault="0074172E" w:rsidP="00434372">
      <w:pPr>
        <w:spacing w:after="120"/>
        <w:jc w:val="both"/>
      </w:pPr>
      <w:r>
        <w:t xml:space="preserve">- </w:t>
      </w:r>
      <w:r w:rsidRPr="0011435B">
        <w:t>W przypadku LSR wymagającej przeprowadzenia ww. oceny, pisemne podsumowanie zawieraj</w:t>
      </w:r>
      <w:r>
        <w:t xml:space="preserve">ące informacje, o których mowa </w:t>
      </w:r>
      <w:r w:rsidRPr="0011435B">
        <w:t>w art. 55 ust. 3</w:t>
      </w:r>
      <w:r>
        <w:t xml:space="preserve"> </w:t>
      </w:r>
      <w:r w:rsidRPr="0011435B">
        <w:t xml:space="preserve">ustawy z dnia 3 października 2008 r. </w:t>
      </w:r>
      <w:r>
        <w:rPr>
          <w:bCs/>
        </w:rPr>
        <w:t xml:space="preserve">o udostępnianiu informacji </w:t>
      </w:r>
      <w:r w:rsidRPr="0011435B">
        <w:rPr>
          <w:bCs/>
        </w:rPr>
        <w:t>o środowisku i jego ochronie, udziale społeczeństwa w ochronie środowiska oraz o ocenach oddziaływania na środowisko (Dz. U. z 2013 r., poz. 1235 ze zm.)</w:t>
      </w:r>
      <w:r w:rsidRPr="0011435B">
        <w:t>.</w:t>
      </w:r>
    </w:p>
    <w:p w:rsidR="007D4866" w:rsidRPr="007D4866" w:rsidRDefault="00F82613" w:rsidP="00434372">
      <w:pPr>
        <w:spacing w:after="120"/>
        <w:jc w:val="both"/>
        <w:rPr>
          <w:b/>
        </w:rPr>
      </w:pPr>
      <w:r w:rsidRPr="007D4866">
        <w:rPr>
          <w:b/>
        </w:rPr>
        <w:t>Wykaz wykorzystanej literatury</w:t>
      </w:r>
    </w:p>
    <w:p w:rsidR="00481F19" w:rsidRPr="00AE78E1" w:rsidRDefault="00973FB7" w:rsidP="006A4BE8">
      <w:pPr>
        <w:spacing w:after="120"/>
        <w:jc w:val="both"/>
        <w:rPr>
          <w:b/>
        </w:rPr>
      </w:pPr>
      <w:r w:rsidRPr="00481F19">
        <w:rPr>
          <w:b/>
        </w:rPr>
        <w:t xml:space="preserve">Załączniki do </w:t>
      </w:r>
      <w:r w:rsidR="00481F19" w:rsidRPr="00481F19">
        <w:rPr>
          <w:b/>
        </w:rPr>
        <w:t>LSR</w:t>
      </w:r>
    </w:p>
    <w:p w:rsidR="00541ADA" w:rsidRDefault="00732191">
      <w:pPr>
        <w:spacing w:after="120" w:line="276" w:lineRule="auto"/>
        <w:jc w:val="both"/>
      </w:pPr>
      <w:r>
        <w:t xml:space="preserve">- </w:t>
      </w:r>
      <w:r w:rsidR="0037294A">
        <w:t>Procedura aktualizacji LSR</w:t>
      </w:r>
    </w:p>
    <w:p w:rsidR="00DD5CD8" w:rsidRDefault="00DD5CD8" w:rsidP="006A4BE8">
      <w:pPr>
        <w:spacing w:after="120"/>
        <w:jc w:val="both"/>
      </w:pPr>
      <w:r>
        <w:t>- Procedury dokonywania ewaluacji</w:t>
      </w:r>
      <w:r w:rsidR="00DF4872">
        <w:t xml:space="preserve"> i monitoringu wskazujące</w:t>
      </w:r>
      <w:r w:rsidR="00E37BF1">
        <w:t xml:space="preserve"> m.in.</w:t>
      </w:r>
      <w:r w:rsidR="00DF4872">
        <w:t>:</w:t>
      </w:r>
    </w:p>
    <w:p w:rsidR="00DF4872" w:rsidRDefault="00E37BF1" w:rsidP="006A4BE8">
      <w:pPr>
        <w:pStyle w:val="Akapitzlist"/>
        <w:numPr>
          <w:ilvl w:val="0"/>
          <w:numId w:val="2"/>
        </w:numPr>
        <w:spacing w:after="120"/>
        <w:jc w:val="both"/>
      </w:pPr>
      <w:r>
        <w:t>elementy</w:t>
      </w:r>
      <w:r w:rsidR="00DF4872" w:rsidRPr="007121F3">
        <w:t xml:space="preserve"> funkcjonowania LGD, które będą podlegać ewaluacji</w:t>
      </w:r>
    </w:p>
    <w:p w:rsidR="00DF4872" w:rsidRDefault="00E37BF1" w:rsidP="006A4BE8">
      <w:pPr>
        <w:pStyle w:val="Akapitzlist"/>
        <w:numPr>
          <w:ilvl w:val="0"/>
          <w:numId w:val="2"/>
        </w:numPr>
        <w:spacing w:after="120"/>
        <w:jc w:val="both"/>
      </w:pPr>
      <w:r>
        <w:t>elementy</w:t>
      </w:r>
      <w:r w:rsidR="00DF4872" w:rsidRPr="007121F3">
        <w:t xml:space="preserve"> wdrażania LSR, które będą podlegać ewaluacji</w:t>
      </w:r>
    </w:p>
    <w:p w:rsidR="00DF4872" w:rsidRDefault="00E37BF1" w:rsidP="006A4BE8">
      <w:pPr>
        <w:pStyle w:val="Akapitzlist"/>
        <w:numPr>
          <w:ilvl w:val="0"/>
          <w:numId w:val="2"/>
        </w:numPr>
        <w:spacing w:after="120"/>
        <w:jc w:val="both"/>
      </w:pPr>
      <w:r>
        <w:t>elementy</w:t>
      </w:r>
      <w:r w:rsidR="00DF4872" w:rsidRPr="007121F3">
        <w:t>, które LGD zamierza monitorować</w:t>
      </w:r>
    </w:p>
    <w:p w:rsidR="00DF4872" w:rsidRDefault="00E37BF1" w:rsidP="006A4BE8">
      <w:pPr>
        <w:pStyle w:val="Akapitzlist"/>
        <w:numPr>
          <w:ilvl w:val="0"/>
          <w:numId w:val="2"/>
        </w:numPr>
        <w:spacing w:after="120"/>
        <w:jc w:val="both"/>
      </w:pPr>
      <w:r>
        <w:t>kryteria</w:t>
      </w:r>
      <w:r w:rsidR="00DF4872" w:rsidRPr="007121F3">
        <w:t>, na podstawie których będzie przeprowadzana ewaluacja funkcjonowania LGD i realizacji LSR</w:t>
      </w:r>
    </w:p>
    <w:p w:rsidR="00DF4872" w:rsidRDefault="00E37BF1" w:rsidP="006A4BE8">
      <w:pPr>
        <w:pStyle w:val="Akapitzlist"/>
        <w:numPr>
          <w:ilvl w:val="0"/>
          <w:numId w:val="2"/>
        </w:numPr>
        <w:spacing w:after="120"/>
        <w:jc w:val="both"/>
      </w:pPr>
      <w:r>
        <w:t>czas, sposób i okres objęty</w:t>
      </w:r>
      <w:r w:rsidR="00DF4872" w:rsidRPr="007121F3">
        <w:t xml:space="preserve"> pomiarem</w:t>
      </w:r>
      <w:r>
        <w:t>.</w:t>
      </w:r>
    </w:p>
    <w:p w:rsidR="00733E93" w:rsidRDefault="00733E93" w:rsidP="006A4BE8">
      <w:pPr>
        <w:spacing w:after="120"/>
        <w:jc w:val="both"/>
      </w:pPr>
      <w:r>
        <w:t>- Plan działania wskazujący harmonogram</w:t>
      </w:r>
      <w:r w:rsidRPr="007121F3">
        <w:t xml:space="preserve"> osiągania poszczególnych wskaźników produktu</w:t>
      </w:r>
      <w:r>
        <w:t xml:space="preserve"> - sporządzony na </w:t>
      </w:r>
      <w:r w:rsidR="00AA1D3D">
        <w:t xml:space="preserve">załączonym </w:t>
      </w:r>
      <w:r>
        <w:t xml:space="preserve">formularzu. </w:t>
      </w:r>
    </w:p>
    <w:p w:rsidR="00733E93" w:rsidRDefault="00452B85" w:rsidP="006A4BE8">
      <w:pPr>
        <w:spacing w:after="120"/>
        <w:jc w:val="both"/>
      </w:pPr>
      <w:r>
        <w:t xml:space="preserve">- Budżet LSR </w:t>
      </w:r>
      <w:r w:rsidR="004846B8">
        <w:t xml:space="preserve">w rozbiciu na lata i </w:t>
      </w:r>
      <w:r w:rsidR="004846B8" w:rsidRPr="007121F3">
        <w:t>poszczególne fundusze EFSI</w:t>
      </w:r>
      <w:r w:rsidR="004846B8">
        <w:t xml:space="preserve"> oraz w podziale na </w:t>
      </w:r>
      <w:r w:rsidR="004846B8" w:rsidRPr="007121F3">
        <w:t>poszczególne zakresy wsparcia</w:t>
      </w:r>
      <w:r w:rsidR="004846B8">
        <w:t xml:space="preserve"> tj. realizację</w:t>
      </w:r>
      <w:r w:rsidR="004846B8" w:rsidRPr="007121F3">
        <w:t xml:space="preserve"> operacji w ramach LSR, wdrażanie projektów współpracy, koszty bieżące i</w:t>
      </w:r>
      <w:r w:rsidR="004846B8">
        <w:t xml:space="preserve"> aktywizację </w:t>
      </w:r>
      <w:r w:rsidR="00F82987">
        <w:t xml:space="preserve">- </w:t>
      </w:r>
      <w:r>
        <w:t>s</w:t>
      </w:r>
      <w:r w:rsidR="00F82987">
        <w:t xml:space="preserve">porządzony na </w:t>
      </w:r>
      <w:r w:rsidR="00AA1D3D">
        <w:t xml:space="preserve">załączonych </w:t>
      </w:r>
      <w:r w:rsidR="00F82987">
        <w:t xml:space="preserve">formularzach </w:t>
      </w:r>
    </w:p>
    <w:p w:rsidR="004846B8" w:rsidRDefault="004846B8" w:rsidP="006A4BE8">
      <w:pPr>
        <w:jc w:val="both"/>
      </w:pPr>
      <w:r>
        <w:t xml:space="preserve">- Plan komunikacji </w:t>
      </w:r>
      <w:r w:rsidR="00C05B17">
        <w:t>zawierający:</w:t>
      </w:r>
    </w:p>
    <w:p w:rsidR="00C05B17" w:rsidRDefault="00C05B17" w:rsidP="006A4BE8">
      <w:pPr>
        <w:pStyle w:val="Akapitzlist"/>
        <w:numPr>
          <w:ilvl w:val="0"/>
          <w:numId w:val="1"/>
        </w:numPr>
        <w:spacing w:before="120" w:after="120"/>
        <w:jc w:val="both"/>
      </w:pPr>
      <w:r>
        <w:lastRenderedPageBreak/>
        <w:t>prezentację</w:t>
      </w:r>
      <w:r w:rsidRPr="007121F3">
        <w:t xml:space="preserve"> głównych celów i przesłanek leżących u podstaw </w:t>
      </w:r>
      <w:r>
        <w:t xml:space="preserve">jego </w:t>
      </w:r>
      <w:r w:rsidRPr="007121F3">
        <w:t>opracowania</w:t>
      </w:r>
      <w:r>
        <w:t>;</w:t>
      </w:r>
    </w:p>
    <w:p w:rsidR="00C05B17" w:rsidRDefault="00C05B17" w:rsidP="006A4BE8">
      <w:pPr>
        <w:pStyle w:val="Akapitzlist"/>
        <w:numPr>
          <w:ilvl w:val="0"/>
          <w:numId w:val="1"/>
        </w:numPr>
        <w:spacing w:before="120" w:after="120"/>
        <w:jc w:val="both"/>
      </w:pPr>
      <w:r>
        <w:t>o</w:t>
      </w:r>
      <w:r w:rsidRPr="007121F3">
        <w:t>pis działań komunikacyjnych i grup docelowych oraz środków przekazu, w tym działań podejmowanych w przypadku problemów z realizacją LSR, niskim poparciu społecznym dla działań realizowanych przez LGD itd.</w:t>
      </w:r>
      <w:r>
        <w:t>;</w:t>
      </w:r>
    </w:p>
    <w:p w:rsidR="00C05B17" w:rsidRDefault="00C05B17" w:rsidP="006A4BE8">
      <w:pPr>
        <w:pStyle w:val="Akapitzlist"/>
        <w:numPr>
          <w:ilvl w:val="0"/>
          <w:numId w:val="1"/>
        </w:numPr>
        <w:spacing w:before="120" w:after="120"/>
        <w:jc w:val="both"/>
      </w:pPr>
      <w:r>
        <w:t>o</w:t>
      </w:r>
      <w:r w:rsidRPr="007121F3">
        <w:t>pis zakładanych wskaźników realizacji działań komunikacyjnych oraz efektów działań komunikacyjnych</w:t>
      </w:r>
      <w:r>
        <w:t>;</w:t>
      </w:r>
    </w:p>
    <w:p w:rsidR="00C05B17" w:rsidRDefault="00C05B17" w:rsidP="006A4BE8">
      <w:pPr>
        <w:pStyle w:val="Akapitzlist"/>
        <w:numPr>
          <w:ilvl w:val="0"/>
          <w:numId w:val="1"/>
        </w:numPr>
        <w:spacing w:before="120" w:after="120"/>
        <w:jc w:val="both"/>
      </w:pPr>
      <w:r>
        <w:t>analizę</w:t>
      </w:r>
      <w:r w:rsidRPr="007121F3">
        <w:t xml:space="preserve"> efektywności działań komunikacyjnych i zastosowanych środków przekazu</w:t>
      </w:r>
      <w:r>
        <w:t xml:space="preserve"> </w:t>
      </w:r>
      <w:r w:rsidR="006A4BE8">
        <w:br/>
      </w:r>
      <w:r>
        <w:t>(w tym tryb korygowania planu komunikacji);</w:t>
      </w:r>
    </w:p>
    <w:p w:rsidR="00C05B17" w:rsidRDefault="00C05B17" w:rsidP="006A4BE8">
      <w:pPr>
        <w:pStyle w:val="Akapitzlist"/>
        <w:numPr>
          <w:ilvl w:val="0"/>
          <w:numId w:val="1"/>
        </w:numPr>
        <w:spacing w:before="120" w:after="120"/>
        <w:jc w:val="both"/>
      </w:pPr>
      <w:r>
        <w:t>o</w:t>
      </w:r>
      <w:r w:rsidRPr="007121F3">
        <w:t>pis sposobu wykorzystania w procesie realizacji LSR wniosków/opinii zebranych podczas działań komunikacyjnych</w:t>
      </w:r>
      <w:r>
        <w:t>;</w:t>
      </w:r>
    </w:p>
    <w:p w:rsidR="00C05B17" w:rsidRDefault="00C05B17" w:rsidP="006A4BE8">
      <w:pPr>
        <w:pStyle w:val="Akapitzlist"/>
        <w:numPr>
          <w:ilvl w:val="0"/>
          <w:numId w:val="1"/>
        </w:numPr>
        <w:spacing w:before="120" w:after="120"/>
        <w:jc w:val="both"/>
      </w:pPr>
      <w:r>
        <w:t>budżet przewidziany na działania komunikacyjne.</w:t>
      </w:r>
    </w:p>
    <w:p w:rsidR="00537FDB" w:rsidRDefault="00537FDB" w:rsidP="00537FDB">
      <w:pPr>
        <w:ind w:firstLine="708"/>
      </w:pPr>
    </w:p>
    <w:p w:rsidR="00537FDB" w:rsidRDefault="00537FDB" w:rsidP="00537FDB">
      <w:pPr>
        <w:ind w:firstLine="708"/>
      </w:pPr>
    </w:p>
    <w:p w:rsidR="00537FDB" w:rsidRDefault="00537FDB" w:rsidP="00537FDB">
      <w:pPr>
        <w:ind w:firstLine="708"/>
        <w:sectPr w:rsidR="00537FDB" w:rsidSect="00B434C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7"/>
        <w:gridCol w:w="2718"/>
        <w:gridCol w:w="1562"/>
        <w:gridCol w:w="1838"/>
        <w:gridCol w:w="913"/>
        <w:gridCol w:w="1277"/>
        <w:gridCol w:w="1185"/>
        <w:gridCol w:w="1064"/>
        <w:gridCol w:w="2390"/>
      </w:tblGrid>
      <w:tr w:rsidR="00D20CA8" w:rsidRPr="00B327EC" w:rsidTr="00286D75">
        <w:trPr>
          <w:gridAfter w:val="1"/>
          <w:wAfter w:w="2390" w:type="dxa"/>
          <w:trHeight w:val="240"/>
        </w:trPr>
        <w:tc>
          <w:tcPr>
            <w:tcW w:w="1182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20CA8" w:rsidRPr="00D20CA8" w:rsidRDefault="00F44DAB" w:rsidP="00DE30F5">
            <w:pPr>
              <w:spacing w:after="120" w:line="276" w:lineRule="auto"/>
              <w:rPr>
                <w:b/>
                <w:i/>
                <w:iCs/>
              </w:rPr>
            </w:pPr>
            <w:r>
              <w:rPr>
                <w:b/>
                <w:i/>
              </w:rPr>
              <w:lastRenderedPageBreak/>
              <w:t>Formularz</w:t>
            </w:r>
            <w:r w:rsidRPr="00D20CA8">
              <w:rPr>
                <w:b/>
                <w:i/>
              </w:rPr>
              <w:t>:</w:t>
            </w:r>
            <w:r>
              <w:rPr>
                <w:b/>
                <w:i/>
              </w:rPr>
              <w:t xml:space="preserve"> </w:t>
            </w:r>
            <w:r w:rsidR="0079450E">
              <w:rPr>
                <w:b/>
                <w:i/>
                <w:iCs/>
              </w:rPr>
              <w:t>Cele i wskaźniki – tabela</w:t>
            </w:r>
            <w:r w:rsidR="00D20CA8" w:rsidRPr="00D20CA8">
              <w:rPr>
                <w:b/>
                <w:i/>
                <w:iCs/>
              </w:rPr>
              <w:t xml:space="preserve"> do </w:t>
            </w:r>
            <w:r w:rsidR="00DE30F5">
              <w:rPr>
                <w:b/>
                <w:i/>
                <w:iCs/>
              </w:rPr>
              <w:t xml:space="preserve">obligatoryjnego </w:t>
            </w:r>
            <w:r w:rsidR="00D20CA8" w:rsidRPr="00D20CA8">
              <w:rPr>
                <w:b/>
                <w:i/>
                <w:iCs/>
              </w:rPr>
              <w:t>wykorzystania w rozdziale V LSR</w:t>
            </w:r>
          </w:p>
        </w:tc>
      </w:tr>
      <w:tr w:rsidR="00537FDB" w:rsidRPr="00B327EC" w:rsidTr="00D20CA8">
        <w:trPr>
          <w:trHeight w:val="465"/>
        </w:trPr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ind w:right="45"/>
              <w:rPr>
                <w:sz w:val="18"/>
                <w:szCs w:val="18"/>
              </w:rPr>
            </w:pPr>
            <w:r w:rsidRPr="00B327EC">
              <w:rPr>
                <w:sz w:val="18"/>
                <w:szCs w:val="18"/>
              </w:rPr>
              <w:t>1.0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jc w:val="center"/>
              <w:rPr>
                <w:sz w:val="18"/>
                <w:szCs w:val="18"/>
              </w:rPr>
            </w:pPr>
            <w:r w:rsidRPr="00B327EC">
              <w:rPr>
                <w:sz w:val="18"/>
                <w:szCs w:val="18"/>
              </w:rPr>
              <w:t>CEL OGÓLNY X</w:t>
            </w:r>
          </w:p>
        </w:tc>
        <w:tc>
          <w:tcPr>
            <w:tcW w:w="10229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00"/>
          </w:tcPr>
          <w:p w:rsidR="00537FDB" w:rsidRPr="00B327EC" w:rsidRDefault="00537FDB" w:rsidP="00525100">
            <w:pPr>
              <w:spacing w:after="120"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27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37FDB" w:rsidRPr="00B327EC" w:rsidTr="00D20CA8"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rPr>
                <w:sz w:val="18"/>
                <w:szCs w:val="18"/>
              </w:rPr>
            </w:pPr>
            <w:r w:rsidRPr="00B327EC">
              <w:rPr>
                <w:sz w:val="18"/>
                <w:szCs w:val="18"/>
              </w:rPr>
              <w:t>1.1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jc w:val="center"/>
              <w:rPr>
                <w:sz w:val="18"/>
                <w:szCs w:val="18"/>
              </w:rPr>
            </w:pPr>
            <w:r w:rsidRPr="00B327EC">
              <w:rPr>
                <w:sz w:val="18"/>
                <w:szCs w:val="18"/>
              </w:rPr>
              <w:t>CELE SZCZEGÓŁOWE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537FDB" w:rsidRPr="00B327EC" w:rsidRDefault="00537FDB" w:rsidP="00525100">
            <w:pPr>
              <w:spacing w:after="120" w:line="276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CC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327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537FDB" w:rsidRPr="00B327EC" w:rsidTr="00D20CA8"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rPr>
                <w:sz w:val="18"/>
                <w:szCs w:val="18"/>
              </w:rPr>
            </w:pPr>
            <w:r w:rsidRPr="00B327EC">
              <w:rPr>
                <w:sz w:val="18"/>
                <w:szCs w:val="18"/>
              </w:rPr>
              <w:t>1.2</w:t>
            </w: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537FDB" w:rsidRPr="00B327EC" w:rsidRDefault="00537FDB" w:rsidP="00525100">
            <w:pPr>
              <w:spacing w:after="120" w:line="276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CC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327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537FDB" w:rsidRPr="00B327EC" w:rsidTr="00D20CA8">
        <w:trPr>
          <w:trHeight w:val="765"/>
        </w:trPr>
        <w:tc>
          <w:tcPr>
            <w:tcW w:w="3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DB" w:rsidRPr="00B327EC" w:rsidRDefault="00537FDB" w:rsidP="00525100">
            <w:pPr>
              <w:spacing w:after="120" w:line="276" w:lineRule="auto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B327EC">
              <w:rPr>
                <w:i/>
                <w:iCs/>
                <w:sz w:val="18"/>
                <w:szCs w:val="18"/>
              </w:rPr>
              <w:t>Wskaźniki oddziaływania dla celu ogólnego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B327EC">
              <w:rPr>
                <w:i/>
                <w:iCs/>
                <w:sz w:val="18"/>
                <w:szCs w:val="18"/>
              </w:rPr>
              <w:t xml:space="preserve">Jednostka miary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327EC">
              <w:rPr>
                <w:color w:val="000000"/>
                <w:sz w:val="18"/>
                <w:szCs w:val="18"/>
              </w:rPr>
              <w:t>stan początkowy ….. Rok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327EC">
              <w:rPr>
                <w:color w:val="000000"/>
                <w:sz w:val="18"/>
                <w:szCs w:val="18"/>
              </w:rPr>
              <w:t>plan ………. rok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B327EC">
              <w:rPr>
                <w:i/>
                <w:iCs/>
                <w:sz w:val="18"/>
                <w:szCs w:val="18"/>
              </w:rPr>
              <w:t>Źródło danych/sposób pomiaru</w:t>
            </w:r>
          </w:p>
        </w:tc>
      </w:tr>
      <w:tr w:rsidR="00537FDB" w:rsidRPr="00B327EC" w:rsidTr="00D20CA8">
        <w:trPr>
          <w:trHeight w:val="435"/>
        </w:trPr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rPr>
                <w:sz w:val="18"/>
                <w:szCs w:val="18"/>
              </w:rPr>
            </w:pPr>
            <w:r w:rsidRPr="00B327EC">
              <w:rPr>
                <w:sz w:val="18"/>
                <w:szCs w:val="18"/>
              </w:rPr>
              <w:t>W1.0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7FDB" w:rsidRPr="00B327EC" w:rsidRDefault="00537FDB" w:rsidP="00525100">
            <w:pPr>
              <w:spacing w:after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jc w:val="center"/>
              <w:rPr>
                <w:sz w:val="18"/>
                <w:szCs w:val="18"/>
              </w:rPr>
            </w:pPr>
            <w:r w:rsidRPr="00B327EC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jc w:val="center"/>
              <w:rPr>
                <w:sz w:val="18"/>
                <w:szCs w:val="18"/>
              </w:rPr>
            </w:pPr>
            <w:r w:rsidRPr="00B327E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jc w:val="right"/>
              <w:rPr>
                <w:sz w:val="18"/>
                <w:szCs w:val="18"/>
              </w:rPr>
            </w:pPr>
            <w:r w:rsidRPr="00B327E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jc w:val="right"/>
              <w:rPr>
                <w:sz w:val="18"/>
                <w:szCs w:val="18"/>
              </w:rPr>
            </w:pPr>
            <w:r w:rsidRPr="00B327E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jc w:val="center"/>
              <w:rPr>
                <w:sz w:val="18"/>
                <w:szCs w:val="18"/>
              </w:rPr>
            </w:pPr>
            <w:r w:rsidRPr="00B327EC">
              <w:rPr>
                <w:sz w:val="18"/>
                <w:szCs w:val="18"/>
              </w:rPr>
              <w:t> </w:t>
            </w:r>
          </w:p>
        </w:tc>
      </w:tr>
      <w:tr w:rsidR="00537FDB" w:rsidRPr="00B327EC" w:rsidTr="00D20CA8">
        <w:trPr>
          <w:trHeight w:val="630"/>
        </w:trPr>
        <w:tc>
          <w:tcPr>
            <w:tcW w:w="3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37FDB" w:rsidRPr="00B327EC" w:rsidRDefault="00537FDB" w:rsidP="00525100">
            <w:pPr>
              <w:spacing w:after="120" w:line="276" w:lineRule="auto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B327EC">
              <w:rPr>
                <w:i/>
                <w:iCs/>
                <w:sz w:val="18"/>
                <w:szCs w:val="18"/>
              </w:rPr>
              <w:t>Wskaźniki rezultatu dla celów szczegółowych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B327EC">
              <w:rPr>
                <w:i/>
                <w:iCs/>
                <w:sz w:val="18"/>
                <w:szCs w:val="18"/>
              </w:rPr>
              <w:t xml:space="preserve">Jednostka miary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327EC">
              <w:rPr>
                <w:color w:val="000000"/>
                <w:sz w:val="18"/>
                <w:szCs w:val="18"/>
              </w:rPr>
              <w:t>stan początkowy ….. Rok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327EC">
              <w:rPr>
                <w:color w:val="000000"/>
                <w:sz w:val="18"/>
                <w:szCs w:val="18"/>
              </w:rPr>
              <w:t>plan ………. rok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CC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B327EC">
              <w:rPr>
                <w:i/>
                <w:iCs/>
                <w:sz w:val="18"/>
                <w:szCs w:val="18"/>
              </w:rPr>
              <w:t>Źródło danych/sposób pomiaru</w:t>
            </w:r>
          </w:p>
        </w:tc>
      </w:tr>
      <w:tr w:rsidR="00537FDB" w:rsidRPr="00B327EC" w:rsidTr="00D20CA8">
        <w:trPr>
          <w:trHeight w:val="225"/>
        </w:trPr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rPr>
                <w:sz w:val="18"/>
                <w:szCs w:val="18"/>
              </w:rPr>
            </w:pPr>
            <w:r w:rsidRPr="00B327EC">
              <w:rPr>
                <w:sz w:val="18"/>
                <w:szCs w:val="18"/>
              </w:rPr>
              <w:t>w1.1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7FDB" w:rsidRPr="00B327EC" w:rsidRDefault="00537FDB" w:rsidP="00525100">
            <w:pPr>
              <w:spacing w:after="120" w:line="276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rPr>
                <w:sz w:val="18"/>
                <w:szCs w:val="18"/>
              </w:rPr>
            </w:pPr>
            <w:r w:rsidRPr="00B327EC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jc w:val="center"/>
              <w:rPr>
                <w:sz w:val="18"/>
                <w:szCs w:val="18"/>
              </w:rPr>
            </w:pPr>
            <w:r w:rsidRPr="00B327E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jc w:val="right"/>
              <w:rPr>
                <w:sz w:val="18"/>
                <w:szCs w:val="18"/>
              </w:rPr>
            </w:pPr>
            <w:r w:rsidRPr="00B327E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jc w:val="right"/>
              <w:rPr>
                <w:sz w:val="18"/>
                <w:szCs w:val="18"/>
              </w:rPr>
            </w:pPr>
            <w:r w:rsidRPr="00B327E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jc w:val="center"/>
              <w:rPr>
                <w:sz w:val="18"/>
                <w:szCs w:val="18"/>
              </w:rPr>
            </w:pPr>
            <w:r w:rsidRPr="00B327EC">
              <w:rPr>
                <w:sz w:val="18"/>
                <w:szCs w:val="18"/>
              </w:rPr>
              <w:t> </w:t>
            </w:r>
          </w:p>
        </w:tc>
      </w:tr>
      <w:tr w:rsidR="00537FDB" w:rsidRPr="00B327EC" w:rsidTr="00D20CA8">
        <w:trPr>
          <w:trHeight w:val="225"/>
        </w:trPr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rPr>
                <w:sz w:val="18"/>
                <w:szCs w:val="18"/>
              </w:rPr>
            </w:pPr>
            <w:r w:rsidRPr="00B327EC">
              <w:rPr>
                <w:sz w:val="18"/>
                <w:szCs w:val="18"/>
              </w:rPr>
              <w:t>w1.2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7FDB" w:rsidRPr="00B327EC" w:rsidRDefault="00537FDB" w:rsidP="00525100">
            <w:pPr>
              <w:spacing w:after="120" w:line="276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rPr>
                <w:sz w:val="18"/>
                <w:szCs w:val="18"/>
              </w:rPr>
            </w:pPr>
            <w:r w:rsidRPr="00B327EC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jc w:val="center"/>
              <w:rPr>
                <w:sz w:val="18"/>
                <w:szCs w:val="18"/>
              </w:rPr>
            </w:pPr>
            <w:r w:rsidRPr="00B327E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jc w:val="right"/>
              <w:rPr>
                <w:sz w:val="18"/>
                <w:szCs w:val="18"/>
              </w:rPr>
            </w:pPr>
            <w:r w:rsidRPr="00B327E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jc w:val="right"/>
              <w:rPr>
                <w:sz w:val="18"/>
                <w:szCs w:val="18"/>
              </w:rPr>
            </w:pPr>
            <w:r w:rsidRPr="00B327E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jc w:val="center"/>
              <w:rPr>
                <w:sz w:val="18"/>
                <w:szCs w:val="18"/>
              </w:rPr>
            </w:pPr>
            <w:r w:rsidRPr="00B327EC">
              <w:rPr>
                <w:sz w:val="18"/>
                <w:szCs w:val="18"/>
              </w:rPr>
              <w:t> </w:t>
            </w:r>
          </w:p>
        </w:tc>
      </w:tr>
      <w:tr w:rsidR="00537FDB" w:rsidRPr="00B327EC" w:rsidTr="00D20CA8">
        <w:trPr>
          <w:trHeight w:val="225"/>
        </w:trPr>
        <w:tc>
          <w:tcPr>
            <w:tcW w:w="398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327EC">
              <w:rPr>
                <w:color w:val="000000"/>
                <w:sz w:val="18"/>
                <w:szCs w:val="18"/>
              </w:rPr>
              <w:t>Przedsięwzięcia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327EC">
              <w:rPr>
                <w:color w:val="000000"/>
                <w:sz w:val="18"/>
                <w:szCs w:val="18"/>
              </w:rPr>
              <w:t>Grupy docelowe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327EC">
              <w:rPr>
                <w:color w:val="000000"/>
                <w:sz w:val="18"/>
                <w:szCs w:val="18"/>
              </w:rPr>
              <w:t xml:space="preserve"> Sposób realizacji (konkurs, </w:t>
            </w:r>
            <w:r>
              <w:rPr>
                <w:color w:val="000000"/>
                <w:sz w:val="18"/>
                <w:szCs w:val="18"/>
              </w:rPr>
              <w:t>projekt grantowy</w:t>
            </w:r>
            <w:r w:rsidRPr="00B327EC">
              <w:rPr>
                <w:color w:val="000000"/>
                <w:sz w:val="18"/>
                <w:szCs w:val="18"/>
              </w:rPr>
              <w:t xml:space="preserve">, operacja własna, projekt współpracy, </w:t>
            </w:r>
            <w:r>
              <w:rPr>
                <w:color w:val="000000"/>
                <w:sz w:val="18"/>
                <w:szCs w:val="18"/>
              </w:rPr>
              <w:t>aktywizacja</w:t>
            </w:r>
            <w:r w:rsidRPr="00B327EC">
              <w:rPr>
                <w:color w:val="000000"/>
                <w:sz w:val="18"/>
                <w:szCs w:val="18"/>
              </w:rPr>
              <w:t xml:space="preserve"> itp.)</w:t>
            </w:r>
          </w:p>
        </w:tc>
        <w:tc>
          <w:tcPr>
            <w:tcW w:w="6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BD4B4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327EC">
              <w:rPr>
                <w:color w:val="000000"/>
                <w:sz w:val="18"/>
                <w:szCs w:val="18"/>
              </w:rPr>
              <w:t>Wskaźniki produktu</w:t>
            </w:r>
          </w:p>
        </w:tc>
      </w:tr>
      <w:tr w:rsidR="00537FDB" w:rsidRPr="00B327EC" w:rsidTr="00D20CA8">
        <w:trPr>
          <w:trHeight w:val="225"/>
        </w:trPr>
        <w:tc>
          <w:tcPr>
            <w:tcW w:w="398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327EC">
              <w:rPr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jc w:val="center"/>
              <w:rPr>
                <w:sz w:val="18"/>
                <w:szCs w:val="18"/>
              </w:rPr>
            </w:pPr>
            <w:r w:rsidRPr="00B327EC">
              <w:rPr>
                <w:sz w:val="18"/>
                <w:szCs w:val="18"/>
              </w:rPr>
              <w:t xml:space="preserve">Jednostka miary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327EC">
              <w:rPr>
                <w:color w:val="000000"/>
                <w:sz w:val="18"/>
                <w:szCs w:val="18"/>
              </w:rPr>
              <w:t>wartość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BD4B4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327EC">
              <w:rPr>
                <w:color w:val="000000"/>
                <w:sz w:val="18"/>
                <w:szCs w:val="18"/>
              </w:rPr>
              <w:t>Źródło danych/sposób pomiaru</w:t>
            </w:r>
          </w:p>
        </w:tc>
      </w:tr>
      <w:tr w:rsidR="00537FDB" w:rsidRPr="00B327EC" w:rsidTr="00D20CA8">
        <w:trPr>
          <w:trHeight w:val="915"/>
        </w:trPr>
        <w:tc>
          <w:tcPr>
            <w:tcW w:w="398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327EC">
              <w:rPr>
                <w:color w:val="000000"/>
                <w:sz w:val="18"/>
                <w:szCs w:val="18"/>
              </w:rPr>
              <w:t>początkowa …… rok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327EC">
              <w:rPr>
                <w:color w:val="000000"/>
                <w:sz w:val="18"/>
                <w:szCs w:val="18"/>
              </w:rPr>
              <w:t>końcowa ……….. Rok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537FDB" w:rsidRPr="00B327EC" w:rsidTr="00D20CA8">
        <w:trPr>
          <w:trHeight w:val="184"/>
        </w:trPr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rPr>
                <w:sz w:val="18"/>
                <w:szCs w:val="18"/>
              </w:rPr>
            </w:pPr>
            <w:r w:rsidRPr="00B327EC">
              <w:rPr>
                <w:sz w:val="18"/>
                <w:szCs w:val="18"/>
              </w:rPr>
              <w:t>1.1.1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rPr>
                <w:sz w:val="18"/>
                <w:szCs w:val="18"/>
              </w:rPr>
            </w:pPr>
            <w:r w:rsidRPr="00B327EC">
              <w:rPr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jc w:val="center"/>
              <w:rPr>
                <w:sz w:val="18"/>
                <w:szCs w:val="18"/>
              </w:rPr>
            </w:pPr>
            <w:r w:rsidRPr="00B327EC">
              <w:rPr>
                <w:sz w:val="18"/>
                <w:szCs w:val="18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jc w:val="center"/>
              <w:rPr>
                <w:sz w:val="18"/>
                <w:szCs w:val="18"/>
              </w:rPr>
            </w:pPr>
            <w:r w:rsidRPr="00B327E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rPr>
                <w:sz w:val="18"/>
                <w:szCs w:val="18"/>
              </w:rPr>
            </w:pPr>
            <w:r w:rsidRPr="00B327E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jc w:val="center"/>
              <w:rPr>
                <w:sz w:val="18"/>
                <w:szCs w:val="18"/>
              </w:rPr>
            </w:pPr>
            <w:r w:rsidRPr="00B327E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jc w:val="center"/>
              <w:rPr>
                <w:sz w:val="18"/>
                <w:szCs w:val="18"/>
              </w:rPr>
            </w:pPr>
            <w:r w:rsidRPr="00B327E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jc w:val="center"/>
              <w:rPr>
                <w:sz w:val="18"/>
                <w:szCs w:val="18"/>
              </w:rPr>
            </w:pPr>
            <w:r w:rsidRPr="00B327EC">
              <w:rPr>
                <w:sz w:val="18"/>
                <w:szCs w:val="18"/>
              </w:rPr>
              <w:t> </w:t>
            </w:r>
          </w:p>
        </w:tc>
      </w:tr>
      <w:tr w:rsidR="00537FDB" w:rsidRPr="00B327EC" w:rsidTr="00D20CA8">
        <w:trPr>
          <w:trHeight w:val="130"/>
        </w:trPr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rPr>
                <w:sz w:val="18"/>
                <w:szCs w:val="18"/>
              </w:rPr>
            </w:pPr>
            <w:r w:rsidRPr="00B327EC">
              <w:rPr>
                <w:sz w:val="18"/>
                <w:szCs w:val="18"/>
              </w:rPr>
              <w:t>1.1.2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rPr>
                <w:sz w:val="18"/>
                <w:szCs w:val="18"/>
              </w:rPr>
            </w:pPr>
            <w:r w:rsidRPr="00B327EC">
              <w:rPr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jc w:val="center"/>
              <w:rPr>
                <w:sz w:val="18"/>
                <w:szCs w:val="18"/>
              </w:rPr>
            </w:pPr>
            <w:r w:rsidRPr="00B327EC">
              <w:rPr>
                <w:sz w:val="18"/>
                <w:szCs w:val="18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jc w:val="center"/>
              <w:rPr>
                <w:sz w:val="18"/>
                <w:szCs w:val="18"/>
              </w:rPr>
            </w:pPr>
            <w:r w:rsidRPr="00B327E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rPr>
                <w:sz w:val="18"/>
                <w:szCs w:val="18"/>
              </w:rPr>
            </w:pPr>
            <w:r w:rsidRPr="00B327E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jc w:val="center"/>
              <w:rPr>
                <w:sz w:val="18"/>
                <w:szCs w:val="18"/>
              </w:rPr>
            </w:pPr>
            <w:r w:rsidRPr="00B327E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jc w:val="center"/>
              <w:rPr>
                <w:sz w:val="18"/>
                <w:szCs w:val="18"/>
              </w:rPr>
            </w:pPr>
            <w:r w:rsidRPr="00B327E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jc w:val="center"/>
              <w:rPr>
                <w:sz w:val="18"/>
                <w:szCs w:val="18"/>
              </w:rPr>
            </w:pPr>
            <w:r w:rsidRPr="00B327EC">
              <w:rPr>
                <w:sz w:val="18"/>
                <w:szCs w:val="18"/>
              </w:rPr>
              <w:t> </w:t>
            </w:r>
          </w:p>
        </w:tc>
      </w:tr>
      <w:tr w:rsidR="00537FDB" w:rsidRPr="00B327EC" w:rsidTr="00D20CA8">
        <w:trPr>
          <w:trHeight w:val="373"/>
        </w:trPr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rPr>
                <w:sz w:val="18"/>
                <w:szCs w:val="18"/>
              </w:rPr>
            </w:pPr>
            <w:r w:rsidRPr="00B327EC">
              <w:rPr>
                <w:sz w:val="18"/>
                <w:szCs w:val="18"/>
              </w:rPr>
              <w:t>1.2.1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rPr>
                <w:sz w:val="18"/>
                <w:szCs w:val="18"/>
              </w:rPr>
            </w:pPr>
            <w:r w:rsidRPr="00B327EC">
              <w:rPr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jc w:val="center"/>
              <w:rPr>
                <w:sz w:val="18"/>
                <w:szCs w:val="18"/>
              </w:rPr>
            </w:pPr>
            <w:r w:rsidRPr="00B327EC">
              <w:rPr>
                <w:sz w:val="18"/>
                <w:szCs w:val="18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jc w:val="center"/>
              <w:rPr>
                <w:sz w:val="18"/>
                <w:szCs w:val="18"/>
              </w:rPr>
            </w:pPr>
            <w:r w:rsidRPr="00B327E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rPr>
                <w:sz w:val="18"/>
                <w:szCs w:val="18"/>
              </w:rPr>
            </w:pPr>
            <w:r w:rsidRPr="00B327E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jc w:val="center"/>
              <w:rPr>
                <w:sz w:val="18"/>
                <w:szCs w:val="18"/>
              </w:rPr>
            </w:pPr>
            <w:r w:rsidRPr="00B327E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jc w:val="center"/>
              <w:rPr>
                <w:sz w:val="18"/>
                <w:szCs w:val="18"/>
              </w:rPr>
            </w:pPr>
            <w:r w:rsidRPr="00B327E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jc w:val="center"/>
              <w:rPr>
                <w:sz w:val="18"/>
                <w:szCs w:val="18"/>
              </w:rPr>
            </w:pPr>
            <w:r w:rsidRPr="00B327EC">
              <w:rPr>
                <w:sz w:val="18"/>
                <w:szCs w:val="18"/>
              </w:rPr>
              <w:t> </w:t>
            </w:r>
          </w:p>
        </w:tc>
      </w:tr>
      <w:tr w:rsidR="00537FDB" w:rsidRPr="00B327EC" w:rsidTr="00D20CA8">
        <w:trPr>
          <w:trHeight w:val="136"/>
        </w:trPr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rPr>
                <w:sz w:val="18"/>
                <w:szCs w:val="18"/>
              </w:rPr>
            </w:pPr>
            <w:r w:rsidRPr="00B327EC">
              <w:rPr>
                <w:sz w:val="18"/>
                <w:szCs w:val="18"/>
              </w:rPr>
              <w:t>1.2.2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rPr>
                <w:sz w:val="18"/>
                <w:szCs w:val="18"/>
              </w:rPr>
            </w:pPr>
            <w:r w:rsidRPr="00B327EC">
              <w:rPr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jc w:val="center"/>
              <w:rPr>
                <w:sz w:val="18"/>
                <w:szCs w:val="18"/>
              </w:rPr>
            </w:pPr>
            <w:r w:rsidRPr="00B327EC">
              <w:rPr>
                <w:sz w:val="18"/>
                <w:szCs w:val="18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jc w:val="center"/>
              <w:rPr>
                <w:sz w:val="18"/>
                <w:szCs w:val="18"/>
              </w:rPr>
            </w:pPr>
            <w:r w:rsidRPr="00B327E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rPr>
                <w:sz w:val="18"/>
                <w:szCs w:val="18"/>
              </w:rPr>
            </w:pPr>
            <w:r w:rsidRPr="00B327E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jc w:val="center"/>
              <w:rPr>
                <w:sz w:val="18"/>
                <w:szCs w:val="18"/>
              </w:rPr>
            </w:pPr>
            <w:r w:rsidRPr="00B327E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jc w:val="center"/>
              <w:rPr>
                <w:sz w:val="18"/>
                <w:szCs w:val="18"/>
              </w:rPr>
            </w:pPr>
            <w:r w:rsidRPr="00B327E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jc w:val="center"/>
              <w:rPr>
                <w:sz w:val="18"/>
                <w:szCs w:val="18"/>
              </w:rPr>
            </w:pPr>
            <w:r w:rsidRPr="00B327EC">
              <w:rPr>
                <w:sz w:val="18"/>
                <w:szCs w:val="18"/>
              </w:rPr>
              <w:t> </w:t>
            </w:r>
          </w:p>
        </w:tc>
      </w:tr>
      <w:tr w:rsidR="00537FDB" w:rsidRPr="00B327EC" w:rsidTr="00D20CA8">
        <w:trPr>
          <w:trHeight w:val="480"/>
        </w:trPr>
        <w:tc>
          <w:tcPr>
            <w:tcW w:w="39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9443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jc w:val="center"/>
              <w:rPr>
                <w:sz w:val="18"/>
                <w:szCs w:val="18"/>
              </w:rPr>
            </w:pPr>
            <w:r w:rsidRPr="00B327EC">
              <w:rPr>
                <w:sz w:val="18"/>
                <w:szCs w:val="18"/>
              </w:rPr>
              <w:t>SUMA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79443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79443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327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2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FDB" w:rsidRPr="00B327EC" w:rsidRDefault="00537FDB" w:rsidP="00525100">
            <w:pPr>
              <w:spacing w:after="120" w:line="276" w:lineRule="auto"/>
              <w:jc w:val="center"/>
              <w:rPr>
                <w:sz w:val="18"/>
                <w:szCs w:val="18"/>
              </w:rPr>
            </w:pPr>
            <w:r w:rsidRPr="00B327EC">
              <w:rPr>
                <w:sz w:val="18"/>
                <w:szCs w:val="18"/>
              </w:rPr>
              <w:t> </w:t>
            </w:r>
          </w:p>
        </w:tc>
      </w:tr>
    </w:tbl>
    <w:p w:rsidR="00537FDB" w:rsidRDefault="00537FDB" w:rsidP="00537FDB">
      <w:pPr>
        <w:ind w:firstLine="708"/>
      </w:pPr>
    </w:p>
    <w:p w:rsidR="00537FDB" w:rsidRDefault="00537FDB" w:rsidP="00537FDB">
      <w:pPr>
        <w:ind w:firstLine="708"/>
      </w:pPr>
    </w:p>
    <w:p w:rsidR="00537FDB" w:rsidRDefault="00537FDB" w:rsidP="00537FDB">
      <w:pPr>
        <w:ind w:firstLine="708"/>
      </w:pPr>
    </w:p>
    <w:p w:rsidR="00537FDB" w:rsidRDefault="00537FDB" w:rsidP="00537FDB">
      <w:pPr>
        <w:ind w:firstLine="708"/>
      </w:pPr>
    </w:p>
    <w:p w:rsidR="00D20CA8" w:rsidRDefault="00D20CA8" w:rsidP="00537FDB">
      <w:pPr>
        <w:ind w:firstLine="708"/>
      </w:pPr>
    </w:p>
    <w:p w:rsidR="00D20CA8" w:rsidRDefault="00D20CA8" w:rsidP="00537FDB">
      <w:pPr>
        <w:ind w:firstLine="708"/>
      </w:pPr>
    </w:p>
    <w:p w:rsidR="00D20CA8" w:rsidRDefault="00D20CA8" w:rsidP="00537FDB">
      <w:pPr>
        <w:ind w:firstLine="708"/>
      </w:pPr>
    </w:p>
    <w:p w:rsidR="00D20CA8" w:rsidRDefault="00D20CA8" w:rsidP="00537FDB">
      <w:pPr>
        <w:ind w:firstLine="708"/>
      </w:pPr>
    </w:p>
    <w:p w:rsidR="00EF7918" w:rsidRDefault="00EF7918" w:rsidP="00537FDB">
      <w:pPr>
        <w:ind w:firstLine="708"/>
      </w:pPr>
    </w:p>
    <w:p w:rsidR="00EF7918" w:rsidRDefault="00EF7918" w:rsidP="00537FDB">
      <w:pPr>
        <w:ind w:firstLine="708"/>
      </w:pPr>
    </w:p>
    <w:p w:rsidR="00D20CA8" w:rsidRPr="00D20CA8" w:rsidRDefault="00206C27" w:rsidP="00D20CA8">
      <w:pPr>
        <w:rPr>
          <w:b/>
          <w:i/>
        </w:rPr>
      </w:pPr>
      <w:r>
        <w:rPr>
          <w:b/>
          <w:i/>
        </w:rPr>
        <w:lastRenderedPageBreak/>
        <w:t>Formularz</w:t>
      </w:r>
      <w:r w:rsidR="00D20CA8" w:rsidRPr="00D20CA8">
        <w:rPr>
          <w:b/>
          <w:i/>
        </w:rPr>
        <w:t>: Plan działania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75"/>
        <w:gridCol w:w="855"/>
        <w:gridCol w:w="30"/>
        <w:gridCol w:w="1005"/>
        <w:gridCol w:w="1080"/>
        <w:gridCol w:w="885"/>
        <w:gridCol w:w="1005"/>
        <w:gridCol w:w="975"/>
        <w:gridCol w:w="855"/>
        <w:gridCol w:w="30"/>
        <w:gridCol w:w="666"/>
        <w:gridCol w:w="339"/>
        <w:gridCol w:w="975"/>
        <w:gridCol w:w="1070"/>
        <w:gridCol w:w="973"/>
        <w:gridCol w:w="1179"/>
        <w:gridCol w:w="1403"/>
      </w:tblGrid>
      <w:tr w:rsidR="00350F47" w:rsidRPr="007121F3" w:rsidTr="00040C00">
        <w:tc>
          <w:tcPr>
            <w:tcW w:w="1135" w:type="dxa"/>
            <w:vMerge w:val="restart"/>
            <w:shd w:val="clear" w:color="auto" w:fill="FF944B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b/>
                <w:sz w:val="18"/>
                <w:szCs w:val="18"/>
              </w:rPr>
            </w:pPr>
            <w:r w:rsidRPr="007121F3">
              <w:rPr>
                <w:rFonts w:eastAsia="Calibri"/>
                <w:b/>
                <w:sz w:val="18"/>
                <w:szCs w:val="18"/>
              </w:rPr>
              <w:t>CEL OGÓLNY nr1</w:t>
            </w:r>
          </w:p>
        </w:tc>
        <w:tc>
          <w:tcPr>
            <w:tcW w:w="1275" w:type="dxa"/>
            <w:shd w:val="clear" w:color="auto" w:fill="FFFF00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b/>
                <w:sz w:val="16"/>
                <w:szCs w:val="16"/>
              </w:rPr>
            </w:pPr>
            <w:r w:rsidRPr="007121F3">
              <w:rPr>
                <w:rFonts w:eastAsia="Calibri"/>
                <w:b/>
                <w:sz w:val="16"/>
                <w:szCs w:val="16"/>
              </w:rPr>
              <w:t>Lata</w:t>
            </w:r>
          </w:p>
        </w:tc>
        <w:tc>
          <w:tcPr>
            <w:tcW w:w="2970" w:type="dxa"/>
            <w:gridSpan w:val="4"/>
            <w:shd w:val="clear" w:color="auto" w:fill="FFFF00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b/>
                <w:sz w:val="16"/>
                <w:szCs w:val="16"/>
              </w:rPr>
            </w:pPr>
            <w:r w:rsidRPr="007121F3">
              <w:rPr>
                <w:rFonts w:eastAsia="Calibri"/>
                <w:b/>
                <w:sz w:val="16"/>
                <w:szCs w:val="16"/>
              </w:rPr>
              <w:t>2016-2018</w:t>
            </w:r>
          </w:p>
        </w:tc>
        <w:tc>
          <w:tcPr>
            <w:tcW w:w="2865" w:type="dxa"/>
            <w:gridSpan w:val="3"/>
            <w:shd w:val="clear" w:color="auto" w:fill="FFFF00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b/>
                <w:sz w:val="16"/>
                <w:szCs w:val="16"/>
              </w:rPr>
            </w:pPr>
            <w:r w:rsidRPr="007121F3">
              <w:rPr>
                <w:rFonts w:eastAsia="Calibri"/>
                <w:b/>
                <w:sz w:val="16"/>
                <w:szCs w:val="16"/>
              </w:rPr>
              <w:t>2019-2021</w:t>
            </w:r>
          </w:p>
        </w:tc>
        <w:tc>
          <w:tcPr>
            <w:tcW w:w="2865" w:type="dxa"/>
            <w:gridSpan w:val="5"/>
            <w:shd w:val="clear" w:color="auto" w:fill="FFFF00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b/>
                <w:sz w:val="16"/>
                <w:szCs w:val="16"/>
              </w:rPr>
            </w:pPr>
            <w:r w:rsidRPr="007121F3">
              <w:rPr>
                <w:rFonts w:eastAsia="Calibri"/>
                <w:b/>
                <w:sz w:val="16"/>
                <w:szCs w:val="16"/>
              </w:rPr>
              <w:t>2022 -2023</w:t>
            </w:r>
          </w:p>
        </w:tc>
        <w:tc>
          <w:tcPr>
            <w:tcW w:w="2043" w:type="dxa"/>
            <w:gridSpan w:val="2"/>
            <w:shd w:val="clear" w:color="auto" w:fill="FFFF00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b/>
                <w:sz w:val="16"/>
                <w:szCs w:val="16"/>
              </w:rPr>
            </w:pPr>
            <w:r w:rsidRPr="007121F3">
              <w:rPr>
                <w:rFonts w:eastAsia="Calibri"/>
                <w:b/>
                <w:sz w:val="16"/>
                <w:szCs w:val="16"/>
              </w:rPr>
              <w:t>RAZEM 2016-2023</w:t>
            </w:r>
          </w:p>
        </w:tc>
        <w:tc>
          <w:tcPr>
            <w:tcW w:w="1179" w:type="dxa"/>
            <w:vMerge w:val="restart"/>
            <w:shd w:val="clear" w:color="auto" w:fill="FE9786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Program</w:t>
            </w:r>
          </w:p>
        </w:tc>
        <w:tc>
          <w:tcPr>
            <w:tcW w:w="1403" w:type="dxa"/>
            <w:vMerge w:val="restart"/>
            <w:shd w:val="clear" w:color="auto" w:fill="FE9786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Poddziałanie/zakres Programu</w:t>
            </w:r>
          </w:p>
        </w:tc>
      </w:tr>
      <w:tr w:rsidR="00350F47" w:rsidRPr="007121F3" w:rsidTr="00040C00">
        <w:tc>
          <w:tcPr>
            <w:tcW w:w="1135" w:type="dxa"/>
            <w:vMerge/>
            <w:shd w:val="clear" w:color="auto" w:fill="FF944B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CC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  <w:r w:rsidRPr="007121F3">
              <w:rPr>
                <w:rFonts w:eastAsia="Calibri"/>
                <w:sz w:val="16"/>
                <w:szCs w:val="16"/>
              </w:rPr>
              <w:t>Nazwa wskaźnika</w:t>
            </w:r>
          </w:p>
        </w:tc>
        <w:tc>
          <w:tcPr>
            <w:tcW w:w="885" w:type="dxa"/>
            <w:gridSpan w:val="2"/>
            <w:shd w:val="clear" w:color="auto" w:fill="FFFFCC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  <w:r w:rsidRPr="007121F3">
              <w:rPr>
                <w:rFonts w:eastAsia="Calibri"/>
                <w:sz w:val="16"/>
                <w:szCs w:val="16"/>
              </w:rPr>
              <w:t>Wartość z jednostką miary</w:t>
            </w:r>
          </w:p>
        </w:tc>
        <w:tc>
          <w:tcPr>
            <w:tcW w:w="1005" w:type="dxa"/>
            <w:shd w:val="clear" w:color="auto" w:fill="FFFFCC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  <w:r w:rsidRPr="007121F3">
              <w:rPr>
                <w:rFonts w:eastAsia="Calibri"/>
                <w:sz w:val="16"/>
                <w:szCs w:val="16"/>
              </w:rPr>
              <w:t>% realizacji wskaźnika narastająco</w:t>
            </w:r>
          </w:p>
        </w:tc>
        <w:tc>
          <w:tcPr>
            <w:tcW w:w="1080" w:type="dxa"/>
            <w:shd w:val="clear" w:color="auto" w:fill="FFFFCC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  <w:r w:rsidRPr="007121F3">
              <w:rPr>
                <w:rFonts w:eastAsia="Calibri"/>
                <w:sz w:val="16"/>
                <w:szCs w:val="16"/>
              </w:rPr>
              <w:t>Planowane wsparcie(zł)</w:t>
            </w:r>
          </w:p>
        </w:tc>
        <w:tc>
          <w:tcPr>
            <w:tcW w:w="885" w:type="dxa"/>
            <w:shd w:val="clear" w:color="auto" w:fill="FFFFCC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  <w:r w:rsidRPr="007121F3">
              <w:rPr>
                <w:rFonts w:eastAsia="Calibri"/>
                <w:sz w:val="16"/>
                <w:szCs w:val="16"/>
              </w:rPr>
              <w:t>Wartość z jednostką miary</w:t>
            </w:r>
          </w:p>
        </w:tc>
        <w:tc>
          <w:tcPr>
            <w:tcW w:w="1005" w:type="dxa"/>
            <w:shd w:val="clear" w:color="auto" w:fill="FFFFCC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  <w:r w:rsidRPr="007121F3">
              <w:rPr>
                <w:rFonts w:eastAsia="Calibri"/>
                <w:sz w:val="16"/>
                <w:szCs w:val="16"/>
              </w:rPr>
              <w:t>% realizacji wskaźnika narastająco</w:t>
            </w:r>
          </w:p>
        </w:tc>
        <w:tc>
          <w:tcPr>
            <w:tcW w:w="975" w:type="dxa"/>
            <w:shd w:val="clear" w:color="auto" w:fill="FFFFCC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  <w:r w:rsidRPr="007121F3">
              <w:rPr>
                <w:rFonts w:eastAsia="Calibri"/>
                <w:sz w:val="16"/>
                <w:szCs w:val="16"/>
              </w:rPr>
              <w:t>Planowane wsparcie (zł)</w:t>
            </w:r>
          </w:p>
        </w:tc>
        <w:tc>
          <w:tcPr>
            <w:tcW w:w="885" w:type="dxa"/>
            <w:gridSpan w:val="2"/>
            <w:shd w:val="clear" w:color="auto" w:fill="FFFFCC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  <w:r w:rsidRPr="007121F3">
              <w:rPr>
                <w:rFonts w:eastAsia="Calibri"/>
                <w:sz w:val="16"/>
                <w:szCs w:val="16"/>
              </w:rPr>
              <w:t>Wartość z jednostką miary</w:t>
            </w:r>
          </w:p>
        </w:tc>
        <w:tc>
          <w:tcPr>
            <w:tcW w:w="1005" w:type="dxa"/>
            <w:gridSpan w:val="2"/>
            <w:shd w:val="clear" w:color="auto" w:fill="FFFFCC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  <w:r w:rsidRPr="007121F3">
              <w:rPr>
                <w:rFonts w:eastAsia="Calibri"/>
                <w:sz w:val="16"/>
                <w:szCs w:val="16"/>
              </w:rPr>
              <w:t>% realizacji wskaźnika narastająco</w:t>
            </w:r>
          </w:p>
        </w:tc>
        <w:tc>
          <w:tcPr>
            <w:tcW w:w="975" w:type="dxa"/>
            <w:shd w:val="clear" w:color="auto" w:fill="FFFFCC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  <w:r w:rsidRPr="007121F3">
              <w:rPr>
                <w:rFonts w:eastAsia="Calibri"/>
                <w:sz w:val="16"/>
                <w:szCs w:val="16"/>
              </w:rPr>
              <w:t>Planowane wsparcie (zł)</w:t>
            </w:r>
          </w:p>
        </w:tc>
        <w:tc>
          <w:tcPr>
            <w:tcW w:w="1070" w:type="dxa"/>
            <w:shd w:val="clear" w:color="auto" w:fill="FFFFCC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  <w:r w:rsidRPr="007121F3">
              <w:rPr>
                <w:rFonts w:eastAsia="Calibri"/>
                <w:sz w:val="16"/>
                <w:szCs w:val="16"/>
              </w:rPr>
              <w:t>Razem wartość wskaźników</w:t>
            </w:r>
          </w:p>
        </w:tc>
        <w:tc>
          <w:tcPr>
            <w:tcW w:w="973" w:type="dxa"/>
            <w:shd w:val="clear" w:color="auto" w:fill="FFFFCC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  <w:r w:rsidRPr="007121F3">
              <w:rPr>
                <w:rFonts w:eastAsia="Calibri"/>
                <w:sz w:val="16"/>
                <w:szCs w:val="16"/>
              </w:rPr>
              <w:t>Razem planowane wsparcie (zł)</w:t>
            </w:r>
          </w:p>
        </w:tc>
        <w:tc>
          <w:tcPr>
            <w:tcW w:w="1179" w:type="dxa"/>
            <w:vMerge/>
            <w:shd w:val="clear" w:color="auto" w:fill="FE9786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03" w:type="dxa"/>
            <w:vMerge/>
            <w:shd w:val="clear" w:color="auto" w:fill="FE9786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</w:tr>
      <w:tr w:rsidR="00350F47" w:rsidRPr="007121F3" w:rsidTr="00040C00">
        <w:trPr>
          <w:trHeight w:val="339"/>
        </w:trPr>
        <w:tc>
          <w:tcPr>
            <w:tcW w:w="13153" w:type="dxa"/>
            <w:gridSpan w:val="16"/>
            <w:shd w:val="clear" w:color="auto" w:fill="FFB27D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b/>
                <w:sz w:val="18"/>
                <w:szCs w:val="18"/>
              </w:rPr>
            </w:pPr>
            <w:r w:rsidRPr="007121F3">
              <w:rPr>
                <w:rFonts w:eastAsia="Calibri"/>
                <w:b/>
                <w:sz w:val="18"/>
                <w:szCs w:val="18"/>
              </w:rPr>
              <w:t>Cel szczegółowy 1</w:t>
            </w:r>
          </w:p>
        </w:tc>
        <w:tc>
          <w:tcPr>
            <w:tcW w:w="1179" w:type="dxa"/>
            <w:shd w:val="clear" w:color="auto" w:fill="FEC4BA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  <w:r w:rsidRPr="007121F3">
              <w:rPr>
                <w:rFonts w:eastAsia="Calibri"/>
                <w:sz w:val="16"/>
                <w:szCs w:val="16"/>
              </w:rPr>
              <w:t>PROW/RPO</w:t>
            </w:r>
          </w:p>
        </w:tc>
        <w:tc>
          <w:tcPr>
            <w:tcW w:w="1403" w:type="dxa"/>
            <w:shd w:val="clear" w:color="auto" w:fill="A6A6A6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</w:tr>
      <w:tr w:rsidR="00350F47" w:rsidRPr="007121F3" w:rsidTr="00040C00">
        <w:trPr>
          <w:trHeight w:val="568"/>
        </w:trPr>
        <w:tc>
          <w:tcPr>
            <w:tcW w:w="1135" w:type="dxa"/>
            <w:vMerge w:val="restart"/>
            <w:shd w:val="clear" w:color="auto" w:fill="FFD5B9"/>
            <w:textDirection w:val="btLr"/>
          </w:tcPr>
          <w:p w:rsidR="00350F47" w:rsidRPr="007121F3" w:rsidRDefault="00350F47" w:rsidP="00040C00">
            <w:pPr>
              <w:spacing w:after="120" w:line="276" w:lineRule="auto"/>
              <w:ind w:left="113" w:right="113"/>
              <w:rPr>
                <w:rFonts w:eastAsia="Calibri"/>
                <w:sz w:val="16"/>
                <w:szCs w:val="16"/>
              </w:rPr>
            </w:pPr>
            <w:r w:rsidRPr="007121F3">
              <w:rPr>
                <w:rFonts w:eastAsia="Calibri"/>
                <w:sz w:val="16"/>
                <w:szCs w:val="16"/>
              </w:rPr>
              <w:t>Przedsięwzięcie 1.1</w:t>
            </w:r>
          </w:p>
        </w:tc>
        <w:tc>
          <w:tcPr>
            <w:tcW w:w="1275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  <w:r w:rsidRPr="007121F3">
              <w:rPr>
                <w:rFonts w:eastAsia="Calibri"/>
                <w:sz w:val="16"/>
                <w:szCs w:val="16"/>
              </w:rPr>
              <w:t xml:space="preserve">Wskaźnik produktu 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  <w:r w:rsidRPr="007121F3">
              <w:rPr>
                <w:rFonts w:eastAsia="Calibri"/>
                <w:sz w:val="16"/>
                <w:szCs w:val="16"/>
              </w:rPr>
              <w:t>20 sztuk</w:t>
            </w:r>
          </w:p>
        </w:tc>
        <w:tc>
          <w:tcPr>
            <w:tcW w:w="1005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  <w:r w:rsidRPr="007121F3">
              <w:rPr>
                <w:rFonts w:eastAsia="Calibri"/>
                <w:sz w:val="16"/>
                <w:szCs w:val="16"/>
              </w:rPr>
              <w:t>20</w:t>
            </w:r>
          </w:p>
        </w:tc>
        <w:tc>
          <w:tcPr>
            <w:tcW w:w="1080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  <w:r w:rsidRPr="007121F3">
              <w:rPr>
                <w:rFonts w:eastAsia="Calibri"/>
                <w:sz w:val="16"/>
                <w:szCs w:val="16"/>
              </w:rPr>
              <w:t>20</w:t>
            </w:r>
          </w:p>
        </w:tc>
        <w:tc>
          <w:tcPr>
            <w:tcW w:w="885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  <w:r w:rsidRPr="007121F3">
              <w:rPr>
                <w:rFonts w:eastAsia="Calibri"/>
                <w:sz w:val="16"/>
                <w:szCs w:val="16"/>
              </w:rPr>
              <w:t>60 sztuk</w:t>
            </w:r>
          </w:p>
        </w:tc>
        <w:tc>
          <w:tcPr>
            <w:tcW w:w="1005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  <w:r w:rsidRPr="007121F3">
              <w:rPr>
                <w:rFonts w:eastAsia="Calibri"/>
                <w:sz w:val="16"/>
                <w:szCs w:val="16"/>
              </w:rPr>
              <w:t>80</w:t>
            </w:r>
          </w:p>
        </w:tc>
        <w:tc>
          <w:tcPr>
            <w:tcW w:w="975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  <w:r w:rsidRPr="007121F3">
              <w:rPr>
                <w:rFonts w:eastAsia="Calibri"/>
                <w:sz w:val="16"/>
                <w:szCs w:val="16"/>
              </w:rPr>
              <w:t>60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  <w:r w:rsidRPr="007121F3">
              <w:rPr>
                <w:rFonts w:eastAsia="Calibri"/>
                <w:sz w:val="16"/>
                <w:szCs w:val="16"/>
              </w:rPr>
              <w:t>20 sztuk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  <w:r w:rsidRPr="007121F3">
              <w:rPr>
                <w:rFonts w:eastAsia="Calibri"/>
                <w:sz w:val="16"/>
                <w:szCs w:val="16"/>
              </w:rPr>
              <w:t>100</w:t>
            </w:r>
          </w:p>
        </w:tc>
        <w:tc>
          <w:tcPr>
            <w:tcW w:w="975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  <w:r w:rsidRPr="007121F3">
              <w:rPr>
                <w:rFonts w:eastAsia="Calibri"/>
                <w:sz w:val="16"/>
                <w:szCs w:val="16"/>
              </w:rPr>
              <w:t>20</w:t>
            </w:r>
          </w:p>
        </w:tc>
        <w:tc>
          <w:tcPr>
            <w:tcW w:w="1070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  <w:r w:rsidRPr="007121F3">
              <w:rPr>
                <w:rFonts w:eastAsia="Calibri"/>
                <w:sz w:val="16"/>
                <w:szCs w:val="16"/>
              </w:rPr>
              <w:t>100 sztuk</w:t>
            </w:r>
          </w:p>
        </w:tc>
        <w:tc>
          <w:tcPr>
            <w:tcW w:w="973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  <w:r w:rsidRPr="007121F3">
              <w:rPr>
                <w:rFonts w:eastAsia="Calibri"/>
                <w:sz w:val="16"/>
                <w:szCs w:val="16"/>
              </w:rPr>
              <w:t>100</w:t>
            </w:r>
          </w:p>
        </w:tc>
        <w:tc>
          <w:tcPr>
            <w:tcW w:w="1179" w:type="dxa"/>
            <w:vMerge w:val="restart"/>
            <w:shd w:val="clear" w:color="auto" w:fill="auto"/>
            <w:vAlign w:val="center"/>
          </w:tcPr>
          <w:p w:rsidR="00350F47" w:rsidRPr="007121F3" w:rsidRDefault="00350F47" w:rsidP="00040C00">
            <w:pPr>
              <w:spacing w:after="120"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7121F3">
              <w:rPr>
                <w:rFonts w:eastAsia="Calibri"/>
                <w:sz w:val="16"/>
                <w:szCs w:val="16"/>
              </w:rPr>
              <w:t>PROW</w:t>
            </w:r>
          </w:p>
        </w:tc>
        <w:tc>
          <w:tcPr>
            <w:tcW w:w="1403" w:type="dxa"/>
            <w:vAlign w:val="center"/>
          </w:tcPr>
          <w:p w:rsidR="00350F47" w:rsidRPr="007121F3" w:rsidRDefault="00350F47" w:rsidP="00040C00">
            <w:pPr>
              <w:spacing w:after="120"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Realizacja LSR</w:t>
            </w:r>
          </w:p>
        </w:tc>
      </w:tr>
      <w:tr w:rsidR="00350F47" w:rsidRPr="007121F3" w:rsidTr="00040C00">
        <w:trPr>
          <w:trHeight w:val="562"/>
        </w:trPr>
        <w:tc>
          <w:tcPr>
            <w:tcW w:w="1135" w:type="dxa"/>
            <w:vMerge/>
            <w:shd w:val="clear" w:color="auto" w:fill="FFD5B9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  <w:r w:rsidRPr="007121F3">
              <w:rPr>
                <w:rFonts w:eastAsia="Calibri"/>
                <w:sz w:val="16"/>
                <w:szCs w:val="16"/>
              </w:rPr>
              <w:t>Wskaźnik produktu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3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79" w:type="dxa"/>
            <w:vMerge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03" w:type="dxa"/>
            <w:vAlign w:val="center"/>
          </w:tcPr>
          <w:p w:rsidR="00350F47" w:rsidRPr="007121F3" w:rsidRDefault="00350F47" w:rsidP="00040C00">
            <w:pPr>
              <w:spacing w:after="120"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Aktywizacja</w:t>
            </w:r>
          </w:p>
        </w:tc>
      </w:tr>
      <w:tr w:rsidR="00350F47" w:rsidRPr="007121F3" w:rsidTr="00040C00">
        <w:trPr>
          <w:trHeight w:val="618"/>
        </w:trPr>
        <w:tc>
          <w:tcPr>
            <w:tcW w:w="1135" w:type="dxa"/>
            <w:vMerge w:val="restart"/>
            <w:shd w:val="clear" w:color="auto" w:fill="FFD5B9"/>
            <w:textDirection w:val="btLr"/>
          </w:tcPr>
          <w:p w:rsidR="00350F47" w:rsidRPr="007121F3" w:rsidRDefault="00350F47" w:rsidP="00040C00">
            <w:pPr>
              <w:spacing w:after="120" w:line="276" w:lineRule="auto"/>
              <w:ind w:left="113" w:right="113"/>
              <w:rPr>
                <w:rFonts w:eastAsia="Calibri"/>
                <w:sz w:val="16"/>
                <w:szCs w:val="16"/>
              </w:rPr>
            </w:pPr>
            <w:r w:rsidRPr="007121F3">
              <w:rPr>
                <w:rFonts w:eastAsia="Calibri"/>
                <w:sz w:val="16"/>
                <w:szCs w:val="16"/>
              </w:rPr>
              <w:t>Przedsięwzięcie 1.2</w:t>
            </w:r>
          </w:p>
        </w:tc>
        <w:tc>
          <w:tcPr>
            <w:tcW w:w="1275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  <w:r w:rsidRPr="007121F3">
              <w:rPr>
                <w:rFonts w:eastAsia="Calibri"/>
                <w:sz w:val="16"/>
                <w:szCs w:val="16"/>
              </w:rPr>
              <w:t>Wskaźnik produktu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  <w:r w:rsidRPr="007121F3">
              <w:rPr>
                <w:rFonts w:eastAsia="Calibri"/>
                <w:sz w:val="16"/>
                <w:szCs w:val="16"/>
              </w:rPr>
              <w:t>20 sztuk</w:t>
            </w:r>
          </w:p>
        </w:tc>
        <w:tc>
          <w:tcPr>
            <w:tcW w:w="1005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  <w:r w:rsidRPr="007121F3">
              <w:rPr>
                <w:rFonts w:eastAsia="Calibri"/>
                <w:sz w:val="16"/>
                <w:szCs w:val="16"/>
              </w:rPr>
              <w:t>20</w:t>
            </w:r>
          </w:p>
        </w:tc>
        <w:tc>
          <w:tcPr>
            <w:tcW w:w="1080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  <w:r w:rsidRPr="007121F3">
              <w:rPr>
                <w:rFonts w:eastAsia="Calibri"/>
                <w:sz w:val="16"/>
                <w:szCs w:val="16"/>
              </w:rPr>
              <w:t>20</w:t>
            </w:r>
          </w:p>
        </w:tc>
        <w:tc>
          <w:tcPr>
            <w:tcW w:w="885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  <w:r w:rsidRPr="007121F3">
              <w:rPr>
                <w:rFonts w:eastAsia="Calibri"/>
                <w:sz w:val="16"/>
                <w:szCs w:val="16"/>
              </w:rPr>
              <w:t>20 sztuk</w:t>
            </w:r>
          </w:p>
        </w:tc>
        <w:tc>
          <w:tcPr>
            <w:tcW w:w="1005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  <w:r w:rsidRPr="007121F3">
              <w:rPr>
                <w:rFonts w:eastAsia="Calibri"/>
                <w:sz w:val="16"/>
                <w:szCs w:val="16"/>
              </w:rPr>
              <w:t>40</w:t>
            </w:r>
          </w:p>
        </w:tc>
        <w:tc>
          <w:tcPr>
            <w:tcW w:w="975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  <w:r w:rsidRPr="007121F3">
              <w:rPr>
                <w:rFonts w:eastAsia="Calibri"/>
                <w:sz w:val="16"/>
                <w:szCs w:val="16"/>
              </w:rPr>
              <w:t>20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  <w:r w:rsidRPr="007121F3">
              <w:rPr>
                <w:rFonts w:eastAsia="Calibri"/>
                <w:sz w:val="16"/>
                <w:szCs w:val="16"/>
              </w:rPr>
              <w:t>60 sztuk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  <w:r w:rsidRPr="007121F3">
              <w:rPr>
                <w:rFonts w:eastAsia="Calibri"/>
                <w:sz w:val="16"/>
                <w:szCs w:val="16"/>
              </w:rPr>
              <w:t>100</w:t>
            </w:r>
          </w:p>
        </w:tc>
        <w:tc>
          <w:tcPr>
            <w:tcW w:w="975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  <w:r w:rsidRPr="007121F3">
              <w:rPr>
                <w:rFonts w:eastAsia="Calibri"/>
                <w:sz w:val="16"/>
                <w:szCs w:val="16"/>
              </w:rPr>
              <w:t>60</w:t>
            </w:r>
          </w:p>
        </w:tc>
        <w:tc>
          <w:tcPr>
            <w:tcW w:w="1070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  <w:r w:rsidRPr="007121F3">
              <w:rPr>
                <w:rFonts w:eastAsia="Calibri"/>
                <w:sz w:val="16"/>
                <w:szCs w:val="16"/>
              </w:rPr>
              <w:t>100 sztuk</w:t>
            </w:r>
          </w:p>
        </w:tc>
        <w:tc>
          <w:tcPr>
            <w:tcW w:w="973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  <w:r w:rsidRPr="007121F3">
              <w:rPr>
                <w:rFonts w:eastAsia="Calibri"/>
                <w:sz w:val="16"/>
                <w:szCs w:val="16"/>
              </w:rPr>
              <w:t>100</w:t>
            </w:r>
          </w:p>
        </w:tc>
        <w:tc>
          <w:tcPr>
            <w:tcW w:w="1179" w:type="dxa"/>
            <w:vMerge w:val="restart"/>
            <w:shd w:val="clear" w:color="auto" w:fill="auto"/>
            <w:vAlign w:val="center"/>
          </w:tcPr>
          <w:p w:rsidR="00350F47" w:rsidRPr="007121F3" w:rsidRDefault="00350F47" w:rsidP="00040C00">
            <w:pPr>
              <w:spacing w:after="120"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7121F3">
              <w:rPr>
                <w:rFonts w:eastAsia="Calibri"/>
                <w:sz w:val="16"/>
                <w:szCs w:val="16"/>
              </w:rPr>
              <w:t>RPO</w:t>
            </w:r>
          </w:p>
        </w:tc>
        <w:tc>
          <w:tcPr>
            <w:tcW w:w="1403" w:type="dxa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</w:tr>
      <w:tr w:rsidR="00350F47" w:rsidRPr="007121F3" w:rsidTr="00040C00">
        <w:trPr>
          <w:trHeight w:val="501"/>
        </w:trPr>
        <w:tc>
          <w:tcPr>
            <w:tcW w:w="1135" w:type="dxa"/>
            <w:vMerge/>
            <w:shd w:val="clear" w:color="auto" w:fill="FFD5B9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  <w:r w:rsidRPr="007121F3">
              <w:rPr>
                <w:rFonts w:eastAsia="Calibri"/>
                <w:sz w:val="16"/>
                <w:szCs w:val="16"/>
              </w:rPr>
              <w:t>Wskaźnik produktu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79" w:type="dxa"/>
            <w:vMerge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03" w:type="dxa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</w:tr>
      <w:tr w:rsidR="00350F47" w:rsidRPr="007121F3" w:rsidTr="00040C00">
        <w:trPr>
          <w:trHeight w:val="497"/>
        </w:trPr>
        <w:tc>
          <w:tcPr>
            <w:tcW w:w="1135" w:type="dxa"/>
            <w:vMerge/>
            <w:shd w:val="clear" w:color="auto" w:fill="FFD5B9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  <w:r w:rsidRPr="007121F3">
              <w:rPr>
                <w:rFonts w:eastAsia="Calibri"/>
                <w:sz w:val="16"/>
                <w:szCs w:val="16"/>
              </w:rPr>
              <w:t>Wskaźnik produktu</w:t>
            </w:r>
          </w:p>
        </w:tc>
        <w:tc>
          <w:tcPr>
            <w:tcW w:w="8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</w:tr>
      <w:tr w:rsidR="00350F47" w:rsidRPr="007121F3" w:rsidTr="00040C00">
        <w:tc>
          <w:tcPr>
            <w:tcW w:w="2410" w:type="dxa"/>
            <w:gridSpan w:val="2"/>
            <w:shd w:val="clear" w:color="auto" w:fill="FFFFCC"/>
          </w:tcPr>
          <w:p w:rsidR="00350F47" w:rsidRPr="00244DEC" w:rsidRDefault="00350F47" w:rsidP="00040C00">
            <w:pPr>
              <w:spacing w:after="120" w:line="276" w:lineRule="auto"/>
              <w:rPr>
                <w:rFonts w:eastAsia="Calibri"/>
                <w:b/>
                <w:sz w:val="18"/>
                <w:szCs w:val="18"/>
              </w:rPr>
            </w:pPr>
            <w:r w:rsidRPr="00244DEC">
              <w:rPr>
                <w:rFonts w:eastAsia="Calibri"/>
                <w:b/>
                <w:sz w:val="18"/>
                <w:szCs w:val="18"/>
              </w:rPr>
              <w:t>Razem cel szczegółowy 1</w:t>
            </w:r>
          </w:p>
        </w:tc>
        <w:tc>
          <w:tcPr>
            <w:tcW w:w="1890" w:type="dxa"/>
            <w:gridSpan w:val="3"/>
            <w:shd w:val="clear" w:color="auto" w:fill="A6A6A6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  <w:r w:rsidRPr="007121F3">
              <w:rPr>
                <w:rFonts w:eastAsia="Calibri"/>
                <w:sz w:val="16"/>
                <w:szCs w:val="16"/>
              </w:rPr>
              <w:t>40</w:t>
            </w:r>
          </w:p>
        </w:tc>
        <w:tc>
          <w:tcPr>
            <w:tcW w:w="1890" w:type="dxa"/>
            <w:gridSpan w:val="2"/>
            <w:shd w:val="clear" w:color="auto" w:fill="A6A6A6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  <w:r w:rsidRPr="007121F3">
              <w:rPr>
                <w:rFonts w:eastAsia="Calibri"/>
                <w:sz w:val="16"/>
                <w:szCs w:val="16"/>
              </w:rPr>
              <w:t>80</w:t>
            </w:r>
          </w:p>
        </w:tc>
        <w:tc>
          <w:tcPr>
            <w:tcW w:w="1890" w:type="dxa"/>
            <w:gridSpan w:val="4"/>
            <w:shd w:val="clear" w:color="auto" w:fill="A6A6A6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  <w:r w:rsidRPr="007121F3">
              <w:rPr>
                <w:rFonts w:eastAsia="Calibri"/>
                <w:sz w:val="16"/>
                <w:szCs w:val="16"/>
              </w:rPr>
              <w:t>80</w:t>
            </w:r>
          </w:p>
        </w:tc>
        <w:tc>
          <w:tcPr>
            <w:tcW w:w="1070" w:type="dxa"/>
            <w:shd w:val="clear" w:color="auto" w:fill="A6A6A6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3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  <w:r w:rsidRPr="007121F3">
              <w:rPr>
                <w:rFonts w:eastAsia="Calibri"/>
                <w:sz w:val="16"/>
                <w:szCs w:val="16"/>
              </w:rPr>
              <w:t>200</w:t>
            </w:r>
          </w:p>
        </w:tc>
        <w:tc>
          <w:tcPr>
            <w:tcW w:w="1179" w:type="dxa"/>
            <w:shd w:val="clear" w:color="auto" w:fill="A6A6A6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03" w:type="dxa"/>
            <w:shd w:val="clear" w:color="auto" w:fill="A6A6A6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</w:tr>
      <w:tr w:rsidR="00350F47" w:rsidRPr="007121F3" w:rsidTr="00040C00">
        <w:tc>
          <w:tcPr>
            <w:tcW w:w="2410" w:type="dxa"/>
            <w:gridSpan w:val="2"/>
            <w:shd w:val="clear" w:color="auto" w:fill="FFFFCC"/>
          </w:tcPr>
          <w:p w:rsidR="00350F47" w:rsidRPr="00244DEC" w:rsidRDefault="00350F47" w:rsidP="00040C00">
            <w:pPr>
              <w:spacing w:after="120" w:line="276" w:lineRule="auto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Wskaźnik rezultatu 1</w:t>
            </w:r>
            <w:r>
              <w:rPr>
                <w:rStyle w:val="Odwoanieprzypisudolnego"/>
                <w:rFonts w:eastAsia="Calibri"/>
                <w:b/>
                <w:sz w:val="18"/>
                <w:szCs w:val="18"/>
              </w:rPr>
              <w:footnoteReference w:id="2"/>
            </w:r>
          </w:p>
        </w:tc>
        <w:tc>
          <w:tcPr>
            <w:tcW w:w="855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osoby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35" w:type="dxa"/>
            <w:gridSpan w:val="3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3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RPO</w:t>
            </w:r>
          </w:p>
        </w:tc>
        <w:tc>
          <w:tcPr>
            <w:tcW w:w="1403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</w:tr>
      <w:tr w:rsidR="00350F47" w:rsidRPr="007121F3" w:rsidTr="00040C00">
        <w:trPr>
          <w:trHeight w:val="366"/>
        </w:trPr>
        <w:tc>
          <w:tcPr>
            <w:tcW w:w="13153" w:type="dxa"/>
            <w:gridSpan w:val="16"/>
            <w:shd w:val="clear" w:color="auto" w:fill="B6DDE8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b/>
                <w:sz w:val="18"/>
                <w:szCs w:val="18"/>
              </w:rPr>
            </w:pPr>
            <w:r w:rsidRPr="007121F3">
              <w:rPr>
                <w:rFonts w:eastAsia="Calibri"/>
                <w:b/>
                <w:sz w:val="18"/>
                <w:szCs w:val="18"/>
              </w:rPr>
              <w:t>Cel szczegółowy 2</w:t>
            </w:r>
          </w:p>
        </w:tc>
        <w:tc>
          <w:tcPr>
            <w:tcW w:w="1179" w:type="dxa"/>
            <w:shd w:val="clear" w:color="auto" w:fill="B6DDE8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03" w:type="dxa"/>
            <w:shd w:val="clear" w:color="auto" w:fill="B6DDE8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</w:tr>
      <w:tr w:rsidR="00350F47" w:rsidRPr="007121F3" w:rsidTr="00040C00">
        <w:trPr>
          <w:trHeight w:val="572"/>
        </w:trPr>
        <w:tc>
          <w:tcPr>
            <w:tcW w:w="1135" w:type="dxa"/>
            <w:vMerge w:val="restart"/>
            <w:shd w:val="clear" w:color="auto" w:fill="DAEEF3"/>
            <w:textDirection w:val="btLr"/>
          </w:tcPr>
          <w:p w:rsidR="00350F47" w:rsidRPr="007121F3" w:rsidRDefault="00350F47" w:rsidP="00040C00">
            <w:pPr>
              <w:spacing w:after="120" w:line="276" w:lineRule="auto"/>
              <w:ind w:left="113" w:right="113"/>
              <w:rPr>
                <w:rFonts w:eastAsia="Calibri"/>
                <w:sz w:val="16"/>
                <w:szCs w:val="16"/>
              </w:rPr>
            </w:pPr>
            <w:r w:rsidRPr="007121F3">
              <w:rPr>
                <w:rFonts w:eastAsia="Calibri"/>
                <w:sz w:val="16"/>
                <w:szCs w:val="16"/>
              </w:rPr>
              <w:t>Przedsięwzięcie 2.1</w:t>
            </w:r>
          </w:p>
        </w:tc>
        <w:tc>
          <w:tcPr>
            <w:tcW w:w="1275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  <w:r w:rsidRPr="007121F3">
              <w:rPr>
                <w:rFonts w:eastAsia="Calibri"/>
                <w:sz w:val="16"/>
                <w:szCs w:val="16"/>
              </w:rPr>
              <w:t>Wskaźnik produktu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4" w:type="dxa"/>
            <w:gridSpan w:val="2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3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79" w:type="dxa"/>
            <w:vMerge w:val="restart"/>
            <w:shd w:val="clear" w:color="auto" w:fill="auto"/>
            <w:vAlign w:val="center"/>
          </w:tcPr>
          <w:p w:rsidR="00350F47" w:rsidRPr="007121F3" w:rsidRDefault="00350F47" w:rsidP="00040C00">
            <w:pPr>
              <w:spacing w:after="120"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RPO</w:t>
            </w:r>
          </w:p>
        </w:tc>
        <w:tc>
          <w:tcPr>
            <w:tcW w:w="1403" w:type="dxa"/>
          </w:tcPr>
          <w:p w:rsidR="00350F47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</w:tr>
      <w:tr w:rsidR="00350F47" w:rsidRPr="007121F3" w:rsidTr="00040C00">
        <w:trPr>
          <w:trHeight w:val="552"/>
        </w:trPr>
        <w:tc>
          <w:tcPr>
            <w:tcW w:w="1135" w:type="dxa"/>
            <w:vMerge/>
            <w:shd w:val="clear" w:color="auto" w:fill="DAEEF3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  <w:r w:rsidRPr="007121F3">
              <w:rPr>
                <w:rFonts w:eastAsia="Calibri"/>
                <w:sz w:val="16"/>
                <w:szCs w:val="16"/>
              </w:rPr>
              <w:t>Wskaźnik produktu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4" w:type="dxa"/>
            <w:gridSpan w:val="2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3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79" w:type="dxa"/>
            <w:vMerge/>
            <w:shd w:val="clear" w:color="auto" w:fill="auto"/>
            <w:vAlign w:val="center"/>
          </w:tcPr>
          <w:p w:rsidR="00350F47" w:rsidRPr="007121F3" w:rsidRDefault="00350F47" w:rsidP="00040C00">
            <w:pPr>
              <w:spacing w:after="120" w:line="276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03" w:type="dxa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</w:tr>
      <w:tr w:rsidR="00350F47" w:rsidRPr="007121F3" w:rsidTr="00040C00">
        <w:trPr>
          <w:trHeight w:val="554"/>
        </w:trPr>
        <w:tc>
          <w:tcPr>
            <w:tcW w:w="1135" w:type="dxa"/>
            <w:vMerge w:val="restart"/>
            <w:shd w:val="clear" w:color="auto" w:fill="DAEEF3"/>
            <w:textDirection w:val="btLr"/>
          </w:tcPr>
          <w:p w:rsidR="00350F47" w:rsidRPr="007121F3" w:rsidRDefault="00350F47" w:rsidP="00040C00">
            <w:pPr>
              <w:spacing w:after="120" w:line="276" w:lineRule="auto"/>
              <w:ind w:left="113" w:right="113"/>
              <w:rPr>
                <w:rFonts w:eastAsia="Calibri"/>
                <w:sz w:val="16"/>
                <w:szCs w:val="16"/>
              </w:rPr>
            </w:pPr>
            <w:r w:rsidRPr="007121F3">
              <w:rPr>
                <w:rFonts w:eastAsia="Calibri"/>
                <w:sz w:val="16"/>
                <w:szCs w:val="16"/>
              </w:rPr>
              <w:t>Przedsięwzięcie 2.2</w:t>
            </w:r>
          </w:p>
        </w:tc>
        <w:tc>
          <w:tcPr>
            <w:tcW w:w="1275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  <w:r w:rsidRPr="007121F3">
              <w:rPr>
                <w:rFonts w:eastAsia="Calibri"/>
                <w:sz w:val="16"/>
                <w:szCs w:val="16"/>
              </w:rPr>
              <w:t>Wskaźnik produktu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4" w:type="dxa"/>
            <w:gridSpan w:val="2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3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79" w:type="dxa"/>
            <w:vMerge w:val="restart"/>
            <w:shd w:val="clear" w:color="auto" w:fill="auto"/>
            <w:vAlign w:val="center"/>
          </w:tcPr>
          <w:p w:rsidR="00350F47" w:rsidRPr="007121F3" w:rsidRDefault="00350F47" w:rsidP="00040C00">
            <w:pPr>
              <w:spacing w:after="120"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PROW</w:t>
            </w:r>
          </w:p>
        </w:tc>
        <w:tc>
          <w:tcPr>
            <w:tcW w:w="1403" w:type="dxa"/>
          </w:tcPr>
          <w:p w:rsidR="00350F47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</w:tr>
      <w:tr w:rsidR="00350F47" w:rsidRPr="007121F3" w:rsidTr="00040C00">
        <w:trPr>
          <w:trHeight w:val="562"/>
        </w:trPr>
        <w:tc>
          <w:tcPr>
            <w:tcW w:w="1135" w:type="dxa"/>
            <w:vMerge/>
            <w:shd w:val="clear" w:color="auto" w:fill="DAEEF3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  <w:r w:rsidRPr="007121F3">
              <w:rPr>
                <w:rFonts w:eastAsia="Calibri"/>
                <w:sz w:val="16"/>
                <w:szCs w:val="16"/>
              </w:rPr>
              <w:t>Wskaźnik produktu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79" w:type="dxa"/>
            <w:vMerge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03" w:type="dxa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</w:tr>
      <w:tr w:rsidR="00350F47" w:rsidRPr="007121F3" w:rsidTr="00040C00">
        <w:trPr>
          <w:trHeight w:val="555"/>
        </w:trPr>
        <w:tc>
          <w:tcPr>
            <w:tcW w:w="1135" w:type="dxa"/>
            <w:vMerge/>
            <w:shd w:val="clear" w:color="auto" w:fill="DAEEF3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  <w:r w:rsidRPr="007121F3">
              <w:rPr>
                <w:rFonts w:eastAsia="Calibri"/>
                <w:sz w:val="16"/>
                <w:szCs w:val="16"/>
              </w:rPr>
              <w:t>Wskaźnik produktu</w:t>
            </w:r>
          </w:p>
        </w:tc>
        <w:tc>
          <w:tcPr>
            <w:tcW w:w="8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</w:p>
        </w:tc>
      </w:tr>
      <w:tr w:rsidR="00350F47" w:rsidRPr="007121F3" w:rsidTr="00040C00">
        <w:tc>
          <w:tcPr>
            <w:tcW w:w="2410" w:type="dxa"/>
            <w:gridSpan w:val="2"/>
            <w:shd w:val="clear" w:color="auto" w:fill="FFFFCC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</w:rPr>
            </w:pPr>
            <w:r w:rsidRPr="007121F3">
              <w:rPr>
                <w:rFonts w:eastAsia="Calibri"/>
                <w:sz w:val="16"/>
                <w:szCs w:val="16"/>
              </w:rPr>
              <w:t>Razem cel szczegółowy 2</w:t>
            </w:r>
          </w:p>
        </w:tc>
        <w:tc>
          <w:tcPr>
            <w:tcW w:w="1890" w:type="dxa"/>
            <w:gridSpan w:val="3"/>
            <w:shd w:val="clear" w:color="auto" w:fill="A6A6A6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</w:rPr>
            </w:pPr>
          </w:p>
        </w:tc>
        <w:tc>
          <w:tcPr>
            <w:tcW w:w="1080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</w:rPr>
            </w:pPr>
          </w:p>
        </w:tc>
        <w:tc>
          <w:tcPr>
            <w:tcW w:w="1890" w:type="dxa"/>
            <w:gridSpan w:val="2"/>
            <w:shd w:val="clear" w:color="auto" w:fill="A6A6A6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</w:rPr>
            </w:pPr>
          </w:p>
        </w:tc>
        <w:tc>
          <w:tcPr>
            <w:tcW w:w="975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</w:rPr>
            </w:pPr>
          </w:p>
        </w:tc>
        <w:tc>
          <w:tcPr>
            <w:tcW w:w="1551" w:type="dxa"/>
            <w:gridSpan w:val="3"/>
            <w:shd w:val="clear" w:color="auto" w:fill="A6A6A6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</w:rPr>
            </w:pPr>
          </w:p>
        </w:tc>
        <w:tc>
          <w:tcPr>
            <w:tcW w:w="1314" w:type="dxa"/>
            <w:gridSpan w:val="2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</w:rPr>
            </w:pPr>
          </w:p>
        </w:tc>
        <w:tc>
          <w:tcPr>
            <w:tcW w:w="1070" w:type="dxa"/>
            <w:shd w:val="clear" w:color="auto" w:fill="A6A6A6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</w:rPr>
            </w:pPr>
          </w:p>
        </w:tc>
        <w:tc>
          <w:tcPr>
            <w:tcW w:w="973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</w:rPr>
            </w:pPr>
          </w:p>
        </w:tc>
        <w:tc>
          <w:tcPr>
            <w:tcW w:w="1179" w:type="dxa"/>
            <w:shd w:val="clear" w:color="auto" w:fill="A6A6A6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</w:rPr>
            </w:pPr>
          </w:p>
        </w:tc>
        <w:tc>
          <w:tcPr>
            <w:tcW w:w="1403" w:type="dxa"/>
            <w:shd w:val="clear" w:color="auto" w:fill="A6A6A6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</w:rPr>
            </w:pPr>
          </w:p>
        </w:tc>
      </w:tr>
      <w:tr w:rsidR="00350F47" w:rsidRPr="007121F3" w:rsidTr="00040C00">
        <w:tc>
          <w:tcPr>
            <w:tcW w:w="2410" w:type="dxa"/>
            <w:gridSpan w:val="2"/>
            <w:shd w:val="clear" w:color="auto" w:fill="92CDDC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  <w:r w:rsidRPr="007121F3">
              <w:rPr>
                <w:rFonts w:eastAsia="Calibri"/>
                <w:sz w:val="16"/>
                <w:szCs w:val="16"/>
              </w:rPr>
              <w:t>Razem cel ogólny</w:t>
            </w:r>
          </w:p>
        </w:tc>
        <w:tc>
          <w:tcPr>
            <w:tcW w:w="1890" w:type="dxa"/>
            <w:gridSpan w:val="3"/>
            <w:shd w:val="clear" w:color="auto" w:fill="A6A6A6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</w:rPr>
            </w:pPr>
          </w:p>
        </w:tc>
        <w:tc>
          <w:tcPr>
            <w:tcW w:w="1080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</w:rPr>
            </w:pPr>
          </w:p>
        </w:tc>
        <w:tc>
          <w:tcPr>
            <w:tcW w:w="1890" w:type="dxa"/>
            <w:gridSpan w:val="2"/>
            <w:shd w:val="clear" w:color="auto" w:fill="A6A6A6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</w:rPr>
            </w:pPr>
          </w:p>
        </w:tc>
        <w:tc>
          <w:tcPr>
            <w:tcW w:w="975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</w:rPr>
            </w:pPr>
          </w:p>
        </w:tc>
        <w:tc>
          <w:tcPr>
            <w:tcW w:w="1551" w:type="dxa"/>
            <w:gridSpan w:val="3"/>
            <w:shd w:val="clear" w:color="auto" w:fill="A6A6A6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</w:rPr>
            </w:pPr>
          </w:p>
        </w:tc>
        <w:tc>
          <w:tcPr>
            <w:tcW w:w="1314" w:type="dxa"/>
            <w:gridSpan w:val="2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</w:rPr>
            </w:pPr>
          </w:p>
        </w:tc>
        <w:tc>
          <w:tcPr>
            <w:tcW w:w="1070" w:type="dxa"/>
            <w:shd w:val="clear" w:color="auto" w:fill="A6A6A6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</w:rPr>
            </w:pPr>
          </w:p>
        </w:tc>
        <w:tc>
          <w:tcPr>
            <w:tcW w:w="973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</w:rPr>
            </w:pPr>
          </w:p>
        </w:tc>
        <w:tc>
          <w:tcPr>
            <w:tcW w:w="1179" w:type="dxa"/>
            <w:shd w:val="clear" w:color="auto" w:fill="A6A6A6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</w:rPr>
            </w:pPr>
          </w:p>
        </w:tc>
        <w:tc>
          <w:tcPr>
            <w:tcW w:w="1403" w:type="dxa"/>
            <w:shd w:val="clear" w:color="auto" w:fill="A6A6A6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</w:rPr>
            </w:pPr>
          </w:p>
        </w:tc>
      </w:tr>
      <w:tr w:rsidR="00350F47" w:rsidRPr="007121F3" w:rsidTr="00040C00">
        <w:tc>
          <w:tcPr>
            <w:tcW w:w="2410" w:type="dxa"/>
            <w:gridSpan w:val="2"/>
            <w:shd w:val="clear" w:color="auto" w:fill="31849B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  <w:sz w:val="16"/>
                <w:szCs w:val="16"/>
              </w:rPr>
            </w:pPr>
            <w:r w:rsidRPr="007121F3">
              <w:rPr>
                <w:rFonts w:eastAsia="Calibri"/>
                <w:sz w:val="16"/>
                <w:szCs w:val="16"/>
              </w:rPr>
              <w:t>Razem LSR</w:t>
            </w:r>
          </w:p>
        </w:tc>
        <w:tc>
          <w:tcPr>
            <w:tcW w:w="1890" w:type="dxa"/>
            <w:gridSpan w:val="3"/>
            <w:shd w:val="clear" w:color="auto" w:fill="A6A6A6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</w:rPr>
            </w:pPr>
          </w:p>
        </w:tc>
        <w:tc>
          <w:tcPr>
            <w:tcW w:w="1080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</w:rPr>
            </w:pPr>
          </w:p>
        </w:tc>
        <w:tc>
          <w:tcPr>
            <w:tcW w:w="1890" w:type="dxa"/>
            <w:gridSpan w:val="2"/>
            <w:shd w:val="clear" w:color="auto" w:fill="A6A6A6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</w:rPr>
            </w:pPr>
          </w:p>
        </w:tc>
        <w:tc>
          <w:tcPr>
            <w:tcW w:w="975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</w:rPr>
            </w:pPr>
          </w:p>
        </w:tc>
        <w:tc>
          <w:tcPr>
            <w:tcW w:w="1551" w:type="dxa"/>
            <w:gridSpan w:val="3"/>
            <w:shd w:val="clear" w:color="auto" w:fill="A6A6A6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</w:rPr>
            </w:pPr>
          </w:p>
        </w:tc>
        <w:tc>
          <w:tcPr>
            <w:tcW w:w="1314" w:type="dxa"/>
            <w:gridSpan w:val="2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</w:rPr>
            </w:pPr>
          </w:p>
        </w:tc>
        <w:tc>
          <w:tcPr>
            <w:tcW w:w="1070" w:type="dxa"/>
            <w:shd w:val="clear" w:color="auto" w:fill="A6A6A6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</w:rPr>
            </w:pPr>
          </w:p>
        </w:tc>
        <w:tc>
          <w:tcPr>
            <w:tcW w:w="973" w:type="dxa"/>
            <w:shd w:val="clear" w:color="auto" w:fill="auto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</w:rPr>
            </w:pPr>
          </w:p>
        </w:tc>
        <w:tc>
          <w:tcPr>
            <w:tcW w:w="1179" w:type="dxa"/>
            <w:shd w:val="clear" w:color="auto" w:fill="A6A6A6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</w:rPr>
            </w:pPr>
          </w:p>
        </w:tc>
        <w:tc>
          <w:tcPr>
            <w:tcW w:w="1403" w:type="dxa"/>
            <w:shd w:val="clear" w:color="auto" w:fill="A6A6A6"/>
          </w:tcPr>
          <w:p w:rsidR="00350F47" w:rsidRPr="007121F3" w:rsidRDefault="00350F47" w:rsidP="00040C00">
            <w:pPr>
              <w:spacing w:after="120" w:line="276" w:lineRule="auto"/>
              <w:rPr>
                <w:rFonts w:eastAsia="Calibri"/>
              </w:rPr>
            </w:pPr>
          </w:p>
        </w:tc>
      </w:tr>
      <w:tr w:rsidR="00350F47" w:rsidRPr="00352FB9" w:rsidTr="00040C00">
        <w:tc>
          <w:tcPr>
            <w:tcW w:w="13153" w:type="dxa"/>
            <w:gridSpan w:val="16"/>
            <w:shd w:val="clear" w:color="auto" w:fill="E5B8B7"/>
          </w:tcPr>
          <w:p w:rsidR="00350F47" w:rsidRPr="00FC0404" w:rsidRDefault="00350F47" w:rsidP="00040C00">
            <w:pPr>
              <w:spacing w:after="120" w:line="276" w:lineRule="auto"/>
              <w:rPr>
                <w:rFonts w:eastAsia="Calibri"/>
              </w:rPr>
            </w:pPr>
            <w:r w:rsidRPr="00FC0404">
              <w:rPr>
                <w:rFonts w:eastAsia="Calibri"/>
                <w:sz w:val="20"/>
                <w:szCs w:val="20"/>
              </w:rPr>
              <w:lastRenderedPageBreak/>
              <w:t>Razem planowane wsparcie na przedsięwzięcia dedykowane tworzeniu i utrzymaniu miejsc pracy w ramach poddziałania Realizacja LSR PROW</w:t>
            </w:r>
          </w:p>
        </w:tc>
        <w:tc>
          <w:tcPr>
            <w:tcW w:w="2582" w:type="dxa"/>
            <w:gridSpan w:val="2"/>
            <w:shd w:val="clear" w:color="auto" w:fill="E5B8B7"/>
          </w:tcPr>
          <w:p w:rsidR="00350F47" w:rsidRDefault="00350F47" w:rsidP="00040C00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352FB9">
              <w:rPr>
                <w:rFonts w:eastAsia="Calibri"/>
                <w:sz w:val="16"/>
                <w:szCs w:val="16"/>
              </w:rPr>
              <w:t>%</w:t>
            </w:r>
            <w:r>
              <w:rPr>
                <w:rFonts w:eastAsia="Calibri"/>
                <w:sz w:val="16"/>
                <w:szCs w:val="16"/>
              </w:rPr>
              <w:t xml:space="preserve"> budżetu poddziałania </w:t>
            </w:r>
          </w:p>
          <w:p w:rsidR="00350F47" w:rsidRPr="00352FB9" w:rsidRDefault="00350F47" w:rsidP="00040C00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Realizacja LSR</w:t>
            </w:r>
          </w:p>
        </w:tc>
      </w:tr>
      <w:tr w:rsidR="00350F47" w:rsidRPr="00D5612E" w:rsidTr="00040C00">
        <w:tc>
          <w:tcPr>
            <w:tcW w:w="12180" w:type="dxa"/>
            <w:gridSpan w:val="15"/>
            <w:shd w:val="clear" w:color="auto" w:fill="A6A6A6"/>
          </w:tcPr>
          <w:p w:rsidR="00350F47" w:rsidRPr="00352FB9" w:rsidRDefault="00350F47" w:rsidP="00040C00">
            <w:pPr>
              <w:spacing w:after="120"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auto"/>
          </w:tcPr>
          <w:p w:rsidR="00350F47" w:rsidRPr="00D5612E" w:rsidRDefault="00350F47" w:rsidP="00040C00">
            <w:pPr>
              <w:spacing w:after="120" w:line="276" w:lineRule="auto"/>
              <w:rPr>
                <w:rFonts w:eastAsia="Calibri"/>
              </w:rPr>
            </w:pPr>
          </w:p>
        </w:tc>
        <w:tc>
          <w:tcPr>
            <w:tcW w:w="2582" w:type="dxa"/>
            <w:gridSpan w:val="2"/>
            <w:shd w:val="clear" w:color="auto" w:fill="auto"/>
          </w:tcPr>
          <w:p w:rsidR="00350F47" w:rsidRPr="00D5612E" w:rsidRDefault="00350F47" w:rsidP="00040C00">
            <w:pPr>
              <w:spacing w:after="120" w:line="276" w:lineRule="auto"/>
              <w:rPr>
                <w:rFonts w:eastAsia="Calibri"/>
              </w:rPr>
            </w:pPr>
          </w:p>
        </w:tc>
      </w:tr>
    </w:tbl>
    <w:p w:rsidR="00350F47" w:rsidRDefault="00350F47" w:rsidP="00D20CA8"/>
    <w:p w:rsidR="00350F47" w:rsidRDefault="00350F47" w:rsidP="00350F47"/>
    <w:p w:rsidR="00635F1C" w:rsidRDefault="00635F1C" w:rsidP="00350F47">
      <w:pPr>
        <w:sectPr w:rsidR="00635F1C" w:rsidSect="00EF7918">
          <w:pgSz w:w="16838" w:h="11906" w:orient="landscape"/>
          <w:pgMar w:top="709" w:right="1418" w:bottom="142" w:left="1418" w:header="709" w:footer="709" w:gutter="0"/>
          <w:cols w:space="708"/>
          <w:docGrid w:linePitch="360"/>
        </w:sectPr>
      </w:pPr>
    </w:p>
    <w:p w:rsidR="00537FDB" w:rsidRPr="00D20CA8" w:rsidRDefault="00206C27" w:rsidP="00D20CA8">
      <w:pPr>
        <w:rPr>
          <w:b/>
          <w:i/>
        </w:rPr>
      </w:pPr>
      <w:r>
        <w:rPr>
          <w:b/>
          <w:i/>
        </w:rPr>
        <w:lastRenderedPageBreak/>
        <w:t>Formularz</w:t>
      </w:r>
      <w:r w:rsidR="00D20CA8" w:rsidRPr="00D20CA8">
        <w:rPr>
          <w:b/>
          <w:i/>
        </w:rPr>
        <w:t>: Budżet</w:t>
      </w:r>
    </w:p>
    <w:p w:rsidR="00537FDB" w:rsidRDefault="00537FDB" w:rsidP="00537FD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1697"/>
        <w:gridCol w:w="1477"/>
        <w:gridCol w:w="1477"/>
        <w:gridCol w:w="1891"/>
        <w:gridCol w:w="1809"/>
      </w:tblGrid>
      <w:tr w:rsidR="00D20CA8" w:rsidRPr="00B327EC" w:rsidTr="00525100">
        <w:trPr>
          <w:trHeight w:val="311"/>
        </w:trPr>
        <w:tc>
          <w:tcPr>
            <w:tcW w:w="822" w:type="pct"/>
            <w:vMerge w:val="restart"/>
            <w:shd w:val="clear" w:color="auto" w:fill="FCE0C8"/>
          </w:tcPr>
          <w:p w:rsidR="00D20CA8" w:rsidRPr="00B327EC" w:rsidRDefault="00D20CA8" w:rsidP="00525100">
            <w:pPr>
              <w:spacing w:after="120" w:line="276" w:lineRule="auto"/>
              <w:rPr>
                <w:b/>
              </w:rPr>
            </w:pPr>
            <w:r w:rsidRPr="00B327EC">
              <w:rPr>
                <w:b/>
              </w:rPr>
              <w:t>Rok</w:t>
            </w:r>
          </w:p>
        </w:tc>
        <w:tc>
          <w:tcPr>
            <w:tcW w:w="4178" w:type="pct"/>
            <w:gridSpan w:val="5"/>
            <w:shd w:val="clear" w:color="auto" w:fill="FABF8F"/>
          </w:tcPr>
          <w:p w:rsidR="00D20CA8" w:rsidRPr="00B327EC" w:rsidRDefault="00D20CA8" w:rsidP="00525100">
            <w:pPr>
              <w:spacing w:after="120" w:line="276" w:lineRule="auto"/>
              <w:rPr>
                <w:b/>
              </w:rPr>
            </w:pPr>
            <w:r w:rsidRPr="00B327EC">
              <w:rPr>
                <w:b/>
              </w:rPr>
              <w:t>Wsparcie finansowe</w:t>
            </w:r>
          </w:p>
        </w:tc>
      </w:tr>
      <w:tr w:rsidR="00D20CA8" w:rsidRPr="00B327EC" w:rsidTr="00525100">
        <w:trPr>
          <w:trHeight w:val="291"/>
        </w:trPr>
        <w:tc>
          <w:tcPr>
            <w:tcW w:w="822" w:type="pct"/>
            <w:vMerge/>
            <w:shd w:val="clear" w:color="auto" w:fill="FCE0C8"/>
          </w:tcPr>
          <w:p w:rsidR="00D20CA8" w:rsidRPr="00B327EC" w:rsidRDefault="00D20CA8" w:rsidP="00525100">
            <w:pPr>
              <w:spacing w:after="120" w:line="276" w:lineRule="auto"/>
            </w:pPr>
          </w:p>
        </w:tc>
        <w:tc>
          <w:tcPr>
            <w:tcW w:w="849" w:type="pct"/>
            <w:vMerge w:val="restart"/>
            <w:shd w:val="clear" w:color="auto" w:fill="FABF8F"/>
          </w:tcPr>
          <w:p w:rsidR="00D20CA8" w:rsidRPr="00B327EC" w:rsidRDefault="00D20CA8" w:rsidP="00525100">
            <w:pPr>
              <w:spacing w:after="120" w:line="276" w:lineRule="auto"/>
              <w:rPr>
                <w:b/>
              </w:rPr>
            </w:pPr>
            <w:r w:rsidRPr="00B327EC">
              <w:rPr>
                <w:b/>
              </w:rPr>
              <w:t>PROW</w:t>
            </w:r>
          </w:p>
        </w:tc>
        <w:tc>
          <w:tcPr>
            <w:tcW w:w="1478" w:type="pct"/>
            <w:gridSpan w:val="2"/>
            <w:shd w:val="clear" w:color="auto" w:fill="FABF8F"/>
          </w:tcPr>
          <w:p w:rsidR="00D20CA8" w:rsidRPr="00B327EC" w:rsidRDefault="00D20CA8" w:rsidP="00525100">
            <w:pPr>
              <w:spacing w:after="120" w:line="276" w:lineRule="auto"/>
              <w:jc w:val="center"/>
              <w:rPr>
                <w:b/>
              </w:rPr>
            </w:pPr>
            <w:r w:rsidRPr="00B327EC">
              <w:rPr>
                <w:b/>
              </w:rPr>
              <w:t>RPO</w:t>
            </w:r>
          </w:p>
          <w:p w:rsidR="00D20CA8" w:rsidRPr="00B327EC" w:rsidRDefault="00D20CA8" w:rsidP="00525100">
            <w:pPr>
              <w:spacing w:after="120" w:line="276" w:lineRule="auto"/>
              <w:rPr>
                <w:b/>
              </w:rPr>
            </w:pPr>
            <w:r w:rsidRPr="00B327EC">
              <w:rPr>
                <w:b/>
              </w:rPr>
              <w:t xml:space="preserve">  </w:t>
            </w:r>
          </w:p>
        </w:tc>
        <w:tc>
          <w:tcPr>
            <w:tcW w:w="946" w:type="pct"/>
            <w:vMerge w:val="restart"/>
            <w:shd w:val="clear" w:color="auto" w:fill="FABF8F"/>
          </w:tcPr>
          <w:p w:rsidR="00D20CA8" w:rsidRPr="00B327EC" w:rsidRDefault="00D20CA8" w:rsidP="00525100">
            <w:pPr>
              <w:spacing w:after="120" w:line="276" w:lineRule="auto"/>
              <w:rPr>
                <w:b/>
              </w:rPr>
            </w:pPr>
            <w:r w:rsidRPr="00B327EC">
              <w:rPr>
                <w:b/>
              </w:rPr>
              <w:t>PO R</w:t>
            </w:r>
            <w:r w:rsidR="00494E13">
              <w:rPr>
                <w:b/>
              </w:rPr>
              <w:t>YBY</w:t>
            </w:r>
          </w:p>
        </w:tc>
        <w:tc>
          <w:tcPr>
            <w:tcW w:w="905" w:type="pct"/>
            <w:vMerge w:val="restart"/>
            <w:shd w:val="clear" w:color="auto" w:fill="E36C0A"/>
          </w:tcPr>
          <w:p w:rsidR="00D20CA8" w:rsidRPr="00B327EC" w:rsidRDefault="00D20CA8" w:rsidP="00525100">
            <w:pPr>
              <w:spacing w:after="120" w:line="276" w:lineRule="auto"/>
              <w:rPr>
                <w:b/>
              </w:rPr>
            </w:pPr>
            <w:r w:rsidRPr="00B327EC">
              <w:rPr>
                <w:b/>
              </w:rPr>
              <w:t>Razem EFSI</w:t>
            </w:r>
          </w:p>
        </w:tc>
      </w:tr>
      <w:tr w:rsidR="00D20CA8" w:rsidRPr="00B327EC" w:rsidTr="00525100">
        <w:trPr>
          <w:trHeight w:val="70"/>
        </w:trPr>
        <w:tc>
          <w:tcPr>
            <w:tcW w:w="822" w:type="pct"/>
            <w:vMerge/>
            <w:shd w:val="clear" w:color="auto" w:fill="FCE0C8"/>
          </w:tcPr>
          <w:p w:rsidR="00D20CA8" w:rsidRPr="00B327EC" w:rsidRDefault="00D20CA8" w:rsidP="00525100">
            <w:pPr>
              <w:spacing w:after="120" w:line="276" w:lineRule="auto"/>
            </w:pPr>
          </w:p>
        </w:tc>
        <w:tc>
          <w:tcPr>
            <w:tcW w:w="849" w:type="pct"/>
            <w:vMerge/>
            <w:shd w:val="clear" w:color="auto" w:fill="auto"/>
          </w:tcPr>
          <w:p w:rsidR="00D20CA8" w:rsidRPr="00B327EC" w:rsidRDefault="00D20CA8" w:rsidP="00525100">
            <w:pPr>
              <w:spacing w:after="120" w:line="276" w:lineRule="auto"/>
            </w:pPr>
          </w:p>
        </w:tc>
        <w:tc>
          <w:tcPr>
            <w:tcW w:w="739" w:type="pct"/>
            <w:shd w:val="clear" w:color="auto" w:fill="FABF8F"/>
          </w:tcPr>
          <w:p w:rsidR="00D20CA8" w:rsidRPr="00B327EC" w:rsidRDefault="00D20CA8" w:rsidP="00525100">
            <w:pPr>
              <w:spacing w:after="120" w:line="276" w:lineRule="auto"/>
              <w:jc w:val="center"/>
              <w:rPr>
                <w:b/>
              </w:rPr>
            </w:pPr>
            <w:r w:rsidRPr="00B327EC">
              <w:rPr>
                <w:b/>
              </w:rPr>
              <w:t>EFS</w:t>
            </w:r>
          </w:p>
        </w:tc>
        <w:tc>
          <w:tcPr>
            <w:tcW w:w="739" w:type="pct"/>
            <w:shd w:val="clear" w:color="auto" w:fill="FABF8F"/>
          </w:tcPr>
          <w:p w:rsidR="00D20CA8" w:rsidRPr="00B327EC" w:rsidRDefault="00D20CA8" w:rsidP="00525100">
            <w:pPr>
              <w:spacing w:after="120" w:line="276" w:lineRule="auto"/>
              <w:jc w:val="center"/>
              <w:rPr>
                <w:b/>
              </w:rPr>
            </w:pPr>
            <w:r w:rsidRPr="00B327EC">
              <w:rPr>
                <w:b/>
              </w:rPr>
              <w:t>EFRR</w:t>
            </w:r>
          </w:p>
        </w:tc>
        <w:tc>
          <w:tcPr>
            <w:tcW w:w="946" w:type="pct"/>
            <w:vMerge/>
            <w:shd w:val="clear" w:color="auto" w:fill="auto"/>
          </w:tcPr>
          <w:p w:rsidR="00D20CA8" w:rsidRPr="00B327EC" w:rsidDel="004A5F90" w:rsidRDefault="00D20CA8" w:rsidP="00525100">
            <w:pPr>
              <w:spacing w:after="120" w:line="276" w:lineRule="auto"/>
            </w:pPr>
          </w:p>
        </w:tc>
        <w:tc>
          <w:tcPr>
            <w:tcW w:w="905" w:type="pct"/>
            <w:vMerge/>
            <w:shd w:val="clear" w:color="auto" w:fill="E36C0A"/>
          </w:tcPr>
          <w:p w:rsidR="00D20CA8" w:rsidRPr="00B327EC" w:rsidRDefault="00D20CA8" w:rsidP="00525100">
            <w:pPr>
              <w:spacing w:after="120" w:line="276" w:lineRule="auto"/>
            </w:pPr>
          </w:p>
        </w:tc>
      </w:tr>
      <w:tr w:rsidR="00D20CA8" w:rsidRPr="00B327EC" w:rsidTr="00525100">
        <w:tc>
          <w:tcPr>
            <w:tcW w:w="822" w:type="pct"/>
            <w:shd w:val="clear" w:color="auto" w:fill="FCE0C8"/>
          </w:tcPr>
          <w:p w:rsidR="00D20CA8" w:rsidRPr="00B327EC" w:rsidRDefault="00D20CA8" w:rsidP="00525100">
            <w:pPr>
              <w:spacing w:after="120" w:line="276" w:lineRule="auto"/>
            </w:pPr>
            <w:r w:rsidRPr="00B327EC">
              <w:t>2016</w:t>
            </w:r>
          </w:p>
        </w:tc>
        <w:tc>
          <w:tcPr>
            <w:tcW w:w="849" w:type="pct"/>
            <w:shd w:val="clear" w:color="auto" w:fill="auto"/>
          </w:tcPr>
          <w:p w:rsidR="00D20CA8" w:rsidRPr="00B327EC" w:rsidRDefault="00D20CA8" w:rsidP="00525100">
            <w:pPr>
              <w:spacing w:after="120" w:line="276" w:lineRule="auto"/>
            </w:pPr>
          </w:p>
        </w:tc>
        <w:tc>
          <w:tcPr>
            <w:tcW w:w="739" w:type="pct"/>
          </w:tcPr>
          <w:p w:rsidR="00D20CA8" w:rsidRPr="00B327EC" w:rsidRDefault="00D20CA8" w:rsidP="00525100">
            <w:pPr>
              <w:spacing w:after="120" w:line="276" w:lineRule="auto"/>
            </w:pPr>
          </w:p>
        </w:tc>
        <w:tc>
          <w:tcPr>
            <w:tcW w:w="739" w:type="pct"/>
            <w:shd w:val="clear" w:color="auto" w:fill="auto"/>
          </w:tcPr>
          <w:p w:rsidR="00D20CA8" w:rsidRPr="00B327EC" w:rsidRDefault="00D20CA8" w:rsidP="00525100">
            <w:pPr>
              <w:spacing w:after="120" w:line="276" w:lineRule="auto"/>
            </w:pPr>
          </w:p>
        </w:tc>
        <w:tc>
          <w:tcPr>
            <w:tcW w:w="946" w:type="pct"/>
            <w:shd w:val="clear" w:color="auto" w:fill="auto"/>
          </w:tcPr>
          <w:p w:rsidR="00D20CA8" w:rsidRPr="00B327EC" w:rsidRDefault="00D20CA8" w:rsidP="00525100">
            <w:pPr>
              <w:spacing w:after="120" w:line="276" w:lineRule="auto"/>
            </w:pPr>
          </w:p>
        </w:tc>
        <w:tc>
          <w:tcPr>
            <w:tcW w:w="905" w:type="pct"/>
            <w:shd w:val="clear" w:color="auto" w:fill="auto"/>
          </w:tcPr>
          <w:p w:rsidR="00D20CA8" w:rsidRPr="00B327EC" w:rsidRDefault="00D20CA8" w:rsidP="00525100">
            <w:pPr>
              <w:spacing w:after="120" w:line="276" w:lineRule="auto"/>
            </w:pPr>
          </w:p>
        </w:tc>
      </w:tr>
      <w:tr w:rsidR="00D20CA8" w:rsidRPr="00B327EC" w:rsidTr="00525100">
        <w:tc>
          <w:tcPr>
            <w:tcW w:w="822" w:type="pct"/>
            <w:shd w:val="clear" w:color="auto" w:fill="FCE0C8"/>
          </w:tcPr>
          <w:p w:rsidR="00D20CA8" w:rsidRPr="00B327EC" w:rsidRDefault="00D20CA8" w:rsidP="00525100">
            <w:pPr>
              <w:spacing w:after="120" w:line="276" w:lineRule="auto"/>
            </w:pPr>
            <w:r w:rsidRPr="00B327EC">
              <w:t>2017</w:t>
            </w:r>
          </w:p>
        </w:tc>
        <w:tc>
          <w:tcPr>
            <w:tcW w:w="849" w:type="pct"/>
            <w:shd w:val="clear" w:color="auto" w:fill="auto"/>
          </w:tcPr>
          <w:p w:rsidR="00D20CA8" w:rsidRPr="00B327EC" w:rsidRDefault="00D20CA8" w:rsidP="00525100">
            <w:pPr>
              <w:spacing w:after="120" w:line="276" w:lineRule="auto"/>
            </w:pPr>
          </w:p>
        </w:tc>
        <w:tc>
          <w:tcPr>
            <w:tcW w:w="739" w:type="pct"/>
          </w:tcPr>
          <w:p w:rsidR="00D20CA8" w:rsidRPr="00B327EC" w:rsidRDefault="00D20CA8" w:rsidP="00525100">
            <w:pPr>
              <w:spacing w:after="120" w:line="276" w:lineRule="auto"/>
            </w:pPr>
          </w:p>
        </w:tc>
        <w:tc>
          <w:tcPr>
            <w:tcW w:w="739" w:type="pct"/>
            <w:shd w:val="clear" w:color="auto" w:fill="auto"/>
          </w:tcPr>
          <w:p w:rsidR="00D20CA8" w:rsidRPr="00B327EC" w:rsidRDefault="00D20CA8" w:rsidP="00525100">
            <w:pPr>
              <w:spacing w:after="120" w:line="276" w:lineRule="auto"/>
            </w:pPr>
          </w:p>
        </w:tc>
        <w:tc>
          <w:tcPr>
            <w:tcW w:w="946" w:type="pct"/>
            <w:shd w:val="clear" w:color="auto" w:fill="auto"/>
          </w:tcPr>
          <w:p w:rsidR="00D20CA8" w:rsidRPr="00B327EC" w:rsidRDefault="00D20CA8" w:rsidP="00525100">
            <w:pPr>
              <w:spacing w:after="120" w:line="276" w:lineRule="auto"/>
            </w:pPr>
          </w:p>
        </w:tc>
        <w:tc>
          <w:tcPr>
            <w:tcW w:w="905" w:type="pct"/>
            <w:shd w:val="clear" w:color="auto" w:fill="auto"/>
          </w:tcPr>
          <w:p w:rsidR="00D20CA8" w:rsidRPr="00B327EC" w:rsidRDefault="00D20CA8" w:rsidP="00525100">
            <w:pPr>
              <w:spacing w:after="120" w:line="276" w:lineRule="auto"/>
            </w:pPr>
          </w:p>
        </w:tc>
      </w:tr>
      <w:tr w:rsidR="00D20CA8" w:rsidRPr="00B327EC" w:rsidTr="00525100">
        <w:tc>
          <w:tcPr>
            <w:tcW w:w="822" w:type="pct"/>
            <w:shd w:val="clear" w:color="auto" w:fill="FCE0C8"/>
          </w:tcPr>
          <w:p w:rsidR="00D20CA8" w:rsidRPr="00B327EC" w:rsidRDefault="00D20CA8" w:rsidP="00525100">
            <w:pPr>
              <w:spacing w:after="120" w:line="276" w:lineRule="auto"/>
            </w:pPr>
            <w:r w:rsidRPr="00B327EC">
              <w:t>…..</w:t>
            </w:r>
          </w:p>
        </w:tc>
        <w:tc>
          <w:tcPr>
            <w:tcW w:w="849" w:type="pct"/>
            <w:shd w:val="clear" w:color="auto" w:fill="auto"/>
          </w:tcPr>
          <w:p w:rsidR="00D20CA8" w:rsidRPr="00B327EC" w:rsidRDefault="00D20CA8" w:rsidP="00525100">
            <w:pPr>
              <w:spacing w:after="120" w:line="276" w:lineRule="auto"/>
            </w:pPr>
          </w:p>
        </w:tc>
        <w:tc>
          <w:tcPr>
            <w:tcW w:w="739" w:type="pct"/>
          </w:tcPr>
          <w:p w:rsidR="00D20CA8" w:rsidRPr="00B327EC" w:rsidRDefault="00D20CA8" w:rsidP="00525100">
            <w:pPr>
              <w:spacing w:after="120" w:line="276" w:lineRule="auto"/>
            </w:pPr>
          </w:p>
        </w:tc>
        <w:tc>
          <w:tcPr>
            <w:tcW w:w="739" w:type="pct"/>
            <w:shd w:val="clear" w:color="auto" w:fill="auto"/>
          </w:tcPr>
          <w:p w:rsidR="00D20CA8" w:rsidRPr="00B327EC" w:rsidRDefault="00D20CA8" w:rsidP="00525100">
            <w:pPr>
              <w:spacing w:after="120" w:line="276" w:lineRule="auto"/>
            </w:pPr>
          </w:p>
        </w:tc>
        <w:tc>
          <w:tcPr>
            <w:tcW w:w="946" w:type="pct"/>
            <w:shd w:val="clear" w:color="auto" w:fill="auto"/>
          </w:tcPr>
          <w:p w:rsidR="00D20CA8" w:rsidRPr="00B327EC" w:rsidRDefault="00D20CA8" w:rsidP="00525100">
            <w:pPr>
              <w:spacing w:after="120" w:line="276" w:lineRule="auto"/>
            </w:pPr>
          </w:p>
        </w:tc>
        <w:tc>
          <w:tcPr>
            <w:tcW w:w="905" w:type="pct"/>
            <w:shd w:val="clear" w:color="auto" w:fill="auto"/>
          </w:tcPr>
          <w:p w:rsidR="00D20CA8" w:rsidRPr="00B327EC" w:rsidRDefault="00D20CA8" w:rsidP="00525100">
            <w:pPr>
              <w:spacing w:after="120" w:line="276" w:lineRule="auto"/>
            </w:pPr>
          </w:p>
        </w:tc>
      </w:tr>
      <w:tr w:rsidR="00D20CA8" w:rsidRPr="00B327EC" w:rsidTr="00525100">
        <w:tc>
          <w:tcPr>
            <w:tcW w:w="822" w:type="pct"/>
            <w:shd w:val="clear" w:color="auto" w:fill="FCE0C8"/>
          </w:tcPr>
          <w:p w:rsidR="00D20CA8" w:rsidRPr="00B327EC" w:rsidRDefault="00D20CA8" w:rsidP="00525100">
            <w:pPr>
              <w:spacing w:after="120" w:line="276" w:lineRule="auto"/>
            </w:pPr>
            <w:r w:rsidRPr="00B327EC">
              <w:t>2023</w:t>
            </w:r>
          </w:p>
        </w:tc>
        <w:tc>
          <w:tcPr>
            <w:tcW w:w="849" w:type="pct"/>
            <w:shd w:val="clear" w:color="auto" w:fill="auto"/>
          </w:tcPr>
          <w:p w:rsidR="00D20CA8" w:rsidRPr="00B327EC" w:rsidRDefault="00D20CA8" w:rsidP="00525100">
            <w:pPr>
              <w:spacing w:after="120" w:line="276" w:lineRule="auto"/>
            </w:pPr>
          </w:p>
        </w:tc>
        <w:tc>
          <w:tcPr>
            <w:tcW w:w="739" w:type="pct"/>
          </w:tcPr>
          <w:p w:rsidR="00D20CA8" w:rsidRPr="00B327EC" w:rsidRDefault="00D20CA8" w:rsidP="00525100">
            <w:pPr>
              <w:spacing w:after="120" w:line="276" w:lineRule="auto"/>
            </w:pPr>
          </w:p>
        </w:tc>
        <w:tc>
          <w:tcPr>
            <w:tcW w:w="739" w:type="pct"/>
            <w:shd w:val="clear" w:color="auto" w:fill="auto"/>
          </w:tcPr>
          <w:p w:rsidR="00D20CA8" w:rsidRPr="00B327EC" w:rsidRDefault="00D20CA8" w:rsidP="00525100">
            <w:pPr>
              <w:spacing w:after="120" w:line="276" w:lineRule="auto"/>
            </w:pPr>
          </w:p>
        </w:tc>
        <w:tc>
          <w:tcPr>
            <w:tcW w:w="946" w:type="pct"/>
            <w:shd w:val="clear" w:color="auto" w:fill="auto"/>
          </w:tcPr>
          <w:p w:rsidR="00D20CA8" w:rsidRPr="00B327EC" w:rsidRDefault="00D20CA8" w:rsidP="00525100">
            <w:pPr>
              <w:spacing w:after="120" w:line="276" w:lineRule="auto"/>
            </w:pPr>
          </w:p>
        </w:tc>
        <w:tc>
          <w:tcPr>
            <w:tcW w:w="905" w:type="pct"/>
            <w:shd w:val="clear" w:color="auto" w:fill="auto"/>
          </w:tcPr>
          <w:p w:rsidR="00D20CA8" w:rsidRPr="00B327EC" w:rsidRDefault="00D20CA8" w:rsidP="00525100">
            <w:pPr>
              <w:spacing w:after="120" w:line="276" w:lineRule="auto"/>
            </w:pPr>
          </w:p>
        </w:tc>
      </w:tr>
      <w:tr w:rsidR="00D20CA8" w:rsidRPr="00B327EC" w:rsidTr="00525100">
        <w:tc>
          <w:tcPr>
            <w:tcW w:w="822" w:type="pct"/>
            <w:shd w:val="clear" w:color="auto" w:fill="E36C0A"/>
          </w:tcPr>
          <w:p w:rsidR="00D20CA8" w:rsidRPr="00B327EC" w:rsidRDefault="00D20CA8" w:rsidP="00525100">
            <w:pPr>
              <w:spacing w:after="120" w:line="276" w:lineRule="auto"/>
              <w:rPr>
                <w:b/>
              </w:rPr>
            </w:pPr>
            <w:r w:rsidRPr="00B327EC">
              <w:rPr>
                <w:b/>
              </w:rPr>
              <w:t>Razem</w:t>
            </w:r>
          </w:p>
          <w:p w:rsidR="00D20CA8" w:rsidRPr="00B327EC" w:rsidRDefault="00D20CA8" w:rsidP="00525100">
            <w:pPr>
              <w:spacing w:after="120" w:line="276" w:lineRule="auto"/>
            </w:pPr>
            <w:r w:rsidRPr="00B327EC">
              <w:rPr>
                <w:b/>
              </w:rPr>
              <w:t>2016-2023</w:t>
            </w:r>
          </w:p>
        </w:tc>
        <w:tc>
          <w:tcPr>
            <w:tcW w:w="849" w:type="pct"/>
            <w:shd w:val="clear" w:color="auto" w:fill="auto"/>
          </w:tcPr>
          <w:p w:rsidR="00D20CA8" w:rsidRPr="00B327EC" w:rsidRDefault="00D20CA8" w:rsidP="00525100">
            <w:pPr>
              <w:spacing w:after="120" w:line="276" w:lineRule="auto"/>
            </w:pPr>
          </w:p>
        </w:tc>
        <w:tc>
          <w:tcPr>
            <w:tcW w:w="739" w:type="pct"/>
            <w:shd w:val="clear" w:color="auto" w:fill="auto"/>
          </w:tcPr>
          <w:p w:rsidR="00D20CA8" w:rsidRPr="00B327EC" w:rsidRDefault="00D20CA8" w:rsidP="00525100">
            <w:pPr>
              <w:spacing w:after="120" w:line="276" w:lineRule="auto"/>
            </w:pPr>
          </w:p>
        </w:tc>
        <w:tc>
          <w:tcPr>
            <w:tcW w:w="739" w:type="pct"/>
            <w:shd w:val="clear" w:color="auto" w:fill="auto"/>
          </w:tcPr>
          <w:p w:rsidR="00D20CA8" w:rsidRPr="00B327EC" w:rsidRDefault="00D20CA8" w:rsidP="00525100">
            <w:pPr>
              <w:spacing w:after="120" w:line="276" w:lineRule="auto"/>
            </w:pPr>
          </w:p>
        </w:tc>
        <w:tc>
          <w:tcPr>
            <w:tcW w:w="946" w:type="pct"/>
            <w:shd w:val="clear" w:color="auto" w:fill="auto"/>
          </w:tcPr>
          <w:p w:rsidR="00D20CA8" w:rsidRPr="00B327EC" w:rsidRDefault="00D20CA8" w:rsidP="00525100">
            <w:pPr>
              <w:spacing w:after="120" w:line="276" w:lineRule="auto"/>
            </w:pPr>
          </w:p>
        </w:tc>
        <w:tc>
          <w:tcPr>
            <w:tcW w:w="905" w:type="pct"/>
            <w:shd w:val="clear" w:color="auto" w:fill="auto"/>
          </w:tcPr>
          <w:p w:rsidR="00D20CA8" w:rsidRPr="00B327EC" w:rsidRDefault="00D20CA8" w:rsidP="00525100">
            <w:pPr>
              <w:spacing w:after="120" w:line="276" w:lineRule="auto"/>
            </w:pPr>
          </w:p>
        </w:tc>
      </w:tr>
    </w:tbl>
    <w:p w:rsidR="00D20CA8" w:rsidRDefault="00D20CA8" w:rsidP="00537FDB"/>
    <w:p w:rsidR="00D20CA8" w:rsidRPr="00537FDB" w:rsidRDefault="00D20CA8" w:rsidP="00537FDB"/>
    <w:p w:rsidR="00537FDB" w:rsidRDefault="00537FDB" w:rsidP="00537FD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1047"/>
        <w:gridCol w:w="894"/>
        <w:gridCol w:w="894"/>
        <w:gridCol w:w="897"/>
        <w:gridCol w:w="930"/>
        <w:gridCol w:w="1281"/>
        <w:gridCol w:w="1203"/>
        <w:gridCol w:w="926"/>
      </w:tblGrid>
      <w:tr w:rsidR="00537FDB" w:rsidRPr="00B327EC" w:rsidTr="00537FDB">
        <w:trPr>
          <w:trHeight w:val="473"/>
        </w:trPr>
        <w:tc>
          <w:tcPr>
            <w:tcW w:w="973" w:type="pct"/>
            <w:vMerge w:val="restart"/>
            <w:shd w:val="clear" w:color="auto" w:fill="FFFF99"/>
          </w:tcPr>
          <w:p w:rsidR="00537FDB" w:rsidRPr="004B1842" w:rsidRDefault="00537FDB" w:rsidP="00525100">
            <w:pPr>
              <w:spacing w:after="120" w:line="276" w:lineRule="auto"/>
              <w:rPr>
                <w:b/>
              </w:rPr>
            </w:pPr>
            <w:r w:rsidRPr="004B1842">
              <w:rPr>
                <w:b/>
              </w:rPr>
              <w:t>Poddziałanie</w:t>
            </w:r>
          </w:p>
        </w:tc>
        <w:tc>
          <w:tcPr>
            <w:tcW w:w="2288" w:type="pct"/>
            <w:gridSpan w:val="5"/>
            <w:shd w:val="clear" w:color="auto" w:fill="FFC000"/>
          </w:tcPr>
          <w:p w:rsidR="00537FDB" w:rsidRPr="004F4179" w:rsidRDefault="00537FDB" w:rsidP="00525100">
            <w:pPr>
              <w:spacing w:after="120" w:line="276" w:lineRule="auto"/>
              <w:rPr>
                <w:b/>
              </w:rPr>
            </w:pPr>
            <w:r w:rsidRPr="004F4179">
              <w:rPr>
                <w:b/>
              </w:rPr>
              <w:t>Wsparcie finansowe</w:t>
            </w:r>
          </w:p>
        </w:tc>
        <w:tc>
          <w:tcPr>
            <w:tcW w:w="1739" w:type="pct"/>
            <w:gridSpan w:val="3"/>
            <w:shd w:val="clear" w:color="auto" w:fill="FABF8F"/>
          </w:tcPr>
          <w:p w:rsidR="00537FDB" w:rsidRPr="00664C54" w:rsidRDefault="00537FDB" w:rsidP="00525100">
            <w:pPr>
              <w:spacing w:after="120" w:line="276" w:lineRule="auto"/>
              <w:rPr>
                <w:b/>
              </w:rPr>
            </w:pPr>
            <w:r w:rsidRPr="004F4179">
              <w:rPr>
                <w:b/>
              </w:rPr>
              <w:t>Wk</w:t>
            </w:r>
            <w:r w:rsidRPr="00664C54">
              <w:rPr>
                <w:b/>
              </w:rPr>
              <w:t>ład własny</w:t>
            </w:r>
          </w:p>
        </w:tc>
      </w:tr>
      <w:tr w:rsidR="00537FDB" w:rsidRPr="00B327EC" w:rsidTr="00537FDB">
        <w:trPr>
          <w:trHeight w:val="578"/>
        </w:trPr>
        <w:tc>
          <w:tcPr>
            <w:tcW w:w="973" w:type="pct"/>
            <w:vMerge/>
            <w:shd w:val="clear" w:color="auto" w:fill="FFFF99"/>
          </w:tcPr>
          <w:p w:rsidR="00537FDB" w:rsidRPr="00B327EC" w:rsidRDefault="00537FDB" w:rsidP="00525100">
            <w:pPr>
              <w:spacing w:after="120" w:line="276" w:lineRule="auto"/>
            </w:pPr>
          </w:p>
        </w:tc>
        <w:tc>
          <w:tcPr>
            <w:tcW w:w="535" w:type="pct"/>
            <w:vMerge w:val="restart"/>
            <w:shd w:val="clear" w:color="auto" w:fill="FFC000"/>
          </w:tcPr>
          <w:p w:rsidR="00537FDB" w:rsidRPr="00B327EC" w:rsidRDefault="00537FDB" w:rsidP="00525100">
            <w:pPr>
              <w:spacing w:after="120" w:line="276" w:lineRule="auto"/>
              <w:rPr>
                <w:b/>
              </w:rPr>
            </w:pPr>
            <w:r w:rsidRPr="00B327EC">
              <w:rPr>
                <w:b/>
              </w:rPr>
              <w:t>PROW</w:t>
            </w:r>
          </w:p>
        </w:tc>
        <w:tc>
          <w:tcPr>
            <w:tcW w:w="916" w:type="pct"/>
            <w:gridSpan w:val="2"/>
            <w:shd w:val="clear" w:color="auto" w:fill="FFC000"/>
          </w:tcPr>
          <w:p w:rsidR="00537FDB" w:rsidRPr="00B327EC" w:rsidRDefault="00537FDB" w:rsidP="00525100">
            <w:pPr>
              <w:spacing w:after="120" w:line="276" w:lineRule="auto"/>
              <w:rPr>
                <w:b/>
              </w:rPr>
            </w:pPr>
            <w:r w:rsidRPr="00B327EC">
              <w:rPr>
                <w:b/>
              </w:rPr>
              <w:t>RPO</w:t>
            </w:r>
          </w:p>
          <w:p w:rsidR="00537FDB" w:rsidRPr="00B327EC" w:rsidRDefault="00537FDB" w:rsidP="00525100">
            <w:pPr>
              <w:spacing w:after="120" w:line="276" w:lineRule="auto"/>
              <w:rPr>
                <w:b/>
              </w:rPr>
            </w:pPr>
            <w:r w:rsidRPr="00B327EC">
              <w:rPr>
                <w:b/>
              </w:rPr>
              <w:t xml:space="preserve">  </w:t>
            </w:r>
          </w:p>
        </w:tc>
        <w:tc>
          <w:tcPr>
            <w:tcW w:w="361" w:type="pct"/>
            <w:vMerge w:val="restart"/>
            <w:shd w:val="clear" w:color="auto" w:fill="FFC000"/>
          </w:tcPr>
          <w:p w:rsidR="00537FDB" w:rsidRPr="00B327EC" w:rsidRDefault="00537FDB" w:rsidP="00525100">
            <w:pPr>
              <w:spacing w:after="120" w:line="276" w:lineRule="auto"/>
              <w:rPr>
                <w:b/>
              </w:rPr>
            </w:pPr>
            <w:r w:rsidRPr="00B327EC">
              <w:rPr>
                <w:b/>
              </w:rPr>
              <w:t>PO R</w:t>
            </w:r>
            <w:r w:rsidR="00042AB9">
              <w:rPr>
                <w:b/>
              </w:rPr>
              <w:t>YBY</w:t>
            </w:r>
          </w:p>
        </w:tc>
        <w:tc>
          <w:tcPr>
            <w:tcW w:w="475" w:type="pct"/>
            <w:vMerge w:val="restart"/>
            <w:shd w:val="clear" w:color="auto" w:fill="FFC000"/>
          </w:tcPr>
          <w:p w:rsidR="00537FDB" w:rsidRPr="00B327EC" w:rsidRDefault="00537FDB" w:rsidP="00525100">
            <w:pPr>
              <w:spacing w:after="120" w:line="276" w:lineRule="auto"/>
              <w:rPr>
                <w:b/>
              </w:rPr>
            </w:pPr>
            <w:r w:rsidRPr="00B327EC">
              <w:rPr>
                <w:b/>
              </w:rPr>
              <w:t>Razem EFSI</w:t>
            </w:r>
          </w:p>
        </w:tc>
        <w:tc>
          <w:tcPr>
            <w:tcW w:w="652" w:type="pct"/>
            <w:vMerge w:val="restart"/>
            <w:shd w:val="clear" w:color="auto" w:fill="FABF8F"/>
          </w:tcPr>
          <w:p w:rsidR="00537FDB" w:rsidRPr="00B327EC" w:rsidRDefault="00537FDB" w:rsidP="00525100">
            <w:pPr>
              <w:spacing w:after="120" w:line="276" w:lineRule="auto"/>
              <w:rPr>
                <w:b/>
              </w:rPr>
            </w:pPr>
            <w:r w:rsidRPr="00B327EC">
              <w:rPr>
                <w:b/>
              </w:rPr>
              <w:t>publiczny</w:t>
            </w:r>
          </w:p>
        </w:tc>
        <w:tc>
          <w:tcPr>
            <w:tcW w:w="605" w:type="pct"/>
            <w:vMerge w:val="restart"/>
            <w:shd w:val="clear" w:color="auto" w:fill="FABF8F"/>
          </w:tcPr>
          <w:p w:rsidR="00537FDB" w:rsidRPr="00B327EC" w:rsidRDefault="00537FDB" w:rsidP="00525100">
            <w:pPr>
              <w:spacing w:after="120" w:line="276" w:lineRule="auto"/>
              <w:rPr>
                <w:b/>
              </w:rPr>
            </w:pPr>
            <w:r w:rsidRPr="00B327EC">
              <w:rPr>
                <w:b/>
              </w:rPr>
              <w:t>prywatny</w:t>
            </w:r>
          </w:p>
        </w:tc>
        <w:tc>
          <w:tcPr>
            <w:tcW w:w="482" w:type="pct"/>
            <w:vMerge w:val="restart"/>
            <w:shd w:val="clear" w:color="auto" w:fill="FABF8F"/>
          </w:tcPr>
          <w:p w:rsidR="00537FDB" w:rsidRPr="00B327EC" w:rsidRDefault="00537FDB" w:rsidP="00525100">
            <w:pPr>
              <w:spacing w:after="120" w:line="276" w:lineRule="auto"/>
              <w:rPr>
                <w:b/>
              </w:rPr>
            </w:pPr>
            <w:r w:rsidRPr="00B327EC">
              <w:rPr>
                <w:b/>
              </w:rPr>
              <w:t>Razem wkład własny</w:t>
            </w:r>
          </w:p>
        </w:tc>
      </w:tr>
      <w:tr w:rsidR="00537FDB" w:rsidRPr="00B327EC" w:rsidTr="00537FDB">
        <w:trPr>
          <w:trHeight w:val="577"/>
        </w:trPr>
        <w:tc>
          <w:tcPr>
            <w:tcW w:w="973" w:type="pct"/>
            <w:vMerge/>
            <w:shd w:val="clear" w:color="auto" w:fill="FFFF99"/>
          </w:tcPr>
          <w:p w:rsidR="00537FDB" w:rsidRPr="00B327EC" w:rsidRDefault="00537FDB" w:rsidP="00525100">
            <w:pPr>
              <w:spacing w:after="120" w:line="276" w:lineRule="auto"/>
            </w:pPr>
          </w:p>
        </w:tc>
        <w:tc>
          <w:tcPr>
            <w:tcW w:w="535" w:type="pct"/>
            <w:vMerge/>
            <w:shd w:val="clear" w:color="auto" w:fill="auto"/>
          </w:tcPr>
          <w:p w:rsidR="00537FDB" w:rsidRPr="00B327EC" w:rsidRDefault="00537FDB" w:rsidP="00525100">
            <w:pPr>
              <w:spacing w:after="120" w:line="276" w:lineRule="auto"/>
            </w:pPr>
          </w:p>
        </w:tc>
        <w:tc>
          <w:tcPr>
            <w:tcW w:w="458" w:type="pct"/>
            <w:shd w:val="clear" w:color="auto" w:fill="FFC000"/>
          </w:tcPr>
          <w:p w:rsidR="00537FDB" w:rsidRPr="00B327EC" w:rsidRDefault="00537FDB" w:rsidP="00525100">
            <w:pPr>
              <w:spacing w:after="120" w:line="276" w:lineRule="auto"/>
              <w:rPr>
                <w:b/>
              </w:rPr>
            </w:pPr>
            <w:r w:rsidRPr="00B327EC">
              <w:rPr>
                <w:b/>
              </w:rPr>
              <w:t>EFS</w:t>
            </w:r>
          </w:p>
        </w:tc>
        <w:tc>
          <w:tcPr>
            <w:tcW w:w="458" w:type="pct"/>
            <w:shd w:val="clear" w:color="auto" w:fill="FFC000"/>
          </w:tcPr>
          <w:p w:rsidR="00537FDB" w:rsidRPr="00B327EC" w:rsidRDefault="00537FDB" w:rsidP="00525100">
            <w:pPr>
              <w:spacing w:after="120" w:line="276" w:lineRule="auto"/>
              <w:rPr>
                <w:b/>
              </w:rPr>
            </w:pPr>
            <w:r w:rsidRPr="00B327EC">
              <w:rPr>
                <w:b/>
              </w:rPr>
              <w:t>EFRR</w:t>
            </w:r>
          </w:p>
        </w:tc>
        <w:tc>
          <w:tcPr>
            <w:tcW w:w="361" w:type="pct"/>
            <w:vMerge/>
            <w:shd w:val="clear" w:color="auto" w:fill="auto"/>
          </w:tcPr>
          <w:p w:rsidR="00537FDB" w:rsidRPr="00B327EC" w:rsidRDefault="00537FDB" w:rsidP="00525100">
            <w:pPr>
              <w:spacing w:after="120" w:line="276" w:lineRule="auto"/>
            </w:pPr>
          </w:p>
        </w:tc>
        <w:tc>
          <w:tcPr>
            <w:tcW w:w="475" w:type="pct"/>
            <w:vMerge/>
            <w:shd w:val="clear" w:color="auto" w:fill="auto"/>
          </w:tcPr>
          <w:p w:rsidR="00537FDB" w:rsidRPr="00B327EC" w:rsidRDefault="00537FDB" w:rsidP="00525100">
            <w:pPr>
              <w:spacing w:after="120" w:line="276" w:lineRule="auto"/>
            </w:pPr>
          </w:p>
        </w:tc>
        <w:tc>
          <w:tcPr>
            <w:tcW w:w="652" w:type="pct"/>
            <w:vMerge/>
            <w:shd w:val="clear" w:color="auto" w:fill="FABF8F"/>
          </w:tcPr>
          <w:p w:rsidR="00537FDB" w:rsidRPr="00B327EC" w:rsidRDefault="00537FDB" w:rsidP="00525100">
            <w:pPr>
              <w:spacing w:after="120" w:line="276" w:lineRule="auto"/>
            </w:pPr>
          </w:p>
        </w:tc>
        <w:tc>
          <w:tcPr>
            <w:tcW w:w="605" w:type="pct"/>
            <w:vMerge/>
            <w:shd w:val="clear" w:color="auto" w:fill="FABF8F"/>
          </w:tcPr>
          <w:p w:rsidR="00537FDB" w:rsidRPr="00B327EC" w:rsidRDefault="00537FDB" w:rsidP="00525100">
            <w:pPr>
              <w:spacing w:after="120" w:line="276" w:lineRule="auto"/>
            </w:pPr>
          </w:p>
        </w:tc>
        <w:tc>
          <w:tcPr>
            <w:tcW w:w="482" w:type="pct"/>
            <w:vMerge/>
            <w:shd w:val="clear" w:color="auto" w:fill="FABF8F"/>
          </w:tcPr>
          <w:p w:rsidR="00537FDB" w:rsidRPr="00B327EC" w:rsidRDefault="00537FDB" w:rsidP="00525100">
            <w:pPr>
              <w:spacing w:after="120" w:line="276" w:lineRule="auto"/>
            </w:pPr>
          </w:p>
        </w:tc>
      </w:tr>
      <w:tr w:rsidR="00537FDB" w:rsidRPr="00B327EC" w:rsidTr="00537FDB">
        <w:tc>
          <w:tcPr>
            <w:tcW w:w="973" w:type="pct"/>
            <w:shd w:val="clear" w:color="auto" w:fill="FFFF99"/>
          </w:tcPr>
          <w:p w:rsidR="00537FDB" w:rsidRPr="004B1842" w:rsidRDefault="00537FDB" w:rsidP="00525100">
            <w:pPr>
              <w:spacing w:after="120" w:line="276" w:lineRule="auto"/>
            </w:pPr>
            <w:r w:rsidRPr="004B1842">
              <w:t>Realizacja operacji w ramach LSR</w:t>
            </w:r>
          </w:p>
        </w:tc>
        <w:tc>
          <w:tcPr>
            <w:tcW w:w="535" w:type="pct"/>
            <w:shd w:val="clear" w:color="auto" w:fill="auto"/>
          </w:tcPr>
          <w:p w:rsidR="00537FDB" w:rsidRPr="004F4179" w:rsidRDefault="00537FDB" w:rsidP="00525100">
            <w:pPr>
              <w:spacing w:after="120" w:line="276" w:lineRule="auto"/>
            </w:pPr>
          </w:p>
        </w:tc>
        <w:tc>
          <w:tcPr>
            <w:tcW w:w="458" w:type="pct"/>
          </w:tcPr>
          <w:p w:rsidR="00537FDB" w:rsidRPr="004F4179" w:rsidRDefault="00537FDB" w:rsidP="00525100">
            <w:pPr>
              <w:spacing w:after="120" w:line="276" w:lineRule="auto"/>
            </w:pPr>
          </w:p>
        </w:tc>
        <w:tc>
          <w:tcPr>
            <w:tcW w:w="458" w:type="pct"/>
            <w:shd w:val="clear" w:color="auto" w:fill="auto"/>
          </w:tcPr>
          <w:p w:rsidR="00537FDB" w:rsidRPr="00664C54" w:rsidRDefault="00537FDB" w:rsidP="00525100">
            <w:pPr>
              <w:spacing w:after="120" w:line="276" w:lineRule="auto"/>
            </w:pPr>
          </w:p>
        </w:tc>
        <w:tc>
          <w:tcPr>
            <w:tcW w:w="361" w:type="pct"/>
            <w:shd w:val="clear" w:color="auto" w:fill="auto"/>
          </w:tcPr>
          <w:p w:rsidR="00537FDB" w:rsidRPr="00386CDE" w:rsidRDefault="00537FDB" w:rsidP="00525100">
            <w:pPr>
              <w:spacing w:after="120" w:line="276" w:lineRule="auto"/>
            </w:pPr>
          </w:p>
        </w:tc>
        <w:tc>
          <w:tcPr>
            <w:tcW w:w="475" w:type="pct"/>
            <w:shd w:val="clear" w:color="auto" w:fill="auto"/>
          </w:tcPr>
          <w:p w:rsidR="00537FDB" w:rsidRPr="00B327EC" w:rsidRDefault="00537FDB" w:rsidP="00525100">
            <w:pPr>
              <w:spacing w:after="120" w:line="276" w:lineRule="auto"/>
            </w:pPr>
          </w:p>
        </w:tc>
        <w:tc>
          <w:tcPr>
            <w:tcW w:w="652" w:type="pct"/>
            <w:shd w:val="clear" w:color="auto" w:fill="auto"/>
          </w:tcPr>
          <w:p w:rsidR="00537FDB" w:rsidRPr="00B327EC" w:rsidRDefault="00537FDB" w:rsidP="00525100">
            <w:pPr>
              <w:spacing w:after="120" w:line="276" w:lineRule="auto"/>
            </w:pPr>
          </w:p>
        </w:tc>
        <w:tc>
          <w:tcPr>
            <w:tcW w:w="605" w:type="pct"/>
            <w:shd w:val="clear" w:color="auto" w:fill="auto"/>
          </w:tcPr>
          <w:p w:rsidR="00537FDB" w:rsidRPr="00B327EC" w:rsidRDefault="00537FDB" w:rsidP="00525100">
            <w:pPr>
              <w:spacing w:after="120" w:line="276" w:lineRule="auto"/>
            </w:pPr>
          </w:p>
        </w:tc>
        <w:tc>
          <w:tcPr>
            <w:tcW w:w="482" w:type="pct"/>
            <w:shd w:val="clear" w:color="auto" w:fill="auto"/>
          </w:tcPr>
          <w:p w:rsidR="00537FDB" w:rsidRPr="00B327EC" w:rsidRDefault="00537FDB" w:rsidP="00525100">
            <w:pPr>
              <w:spacing w:after="120" w:line="276" w:lineRule="auto"/>
            </w:pPr>
          </w:p>
        </w:tc>
      </w:tr>
      <w:tr w:rsidR="00537FDB" w:rsidRPr="00B327EC" w:rsidTr="00537FDB">
        <w:tc>
          <w:tcPr>
            <w:tcW w:w="973" w:type="pct"/>
            <w:shd w:val="clear" w:color="auto" w:fill="FFFF99"/>
          </w:tcPr>
          <w:p w:rsidR="00537FDB" w:rsidRPr="00B327EC" w:rsidRDefault="00537FDB" w:rsidP="00525100">
            <w:pPr>
              <w:spacing w:after="120" w:line="276" w:lineRule="auto"/>
            </w:pPr>
            <w:r w:rsidRPr="00B327EC">
              <w:t>Wdrażanie projektów współpracy</w:t>
            </w:r>
          </w:p>
        </w:tc>
        <w:tc>
          <w:tcPr>
            <w:tcW w:w="535" w:type="pct"/>
            <w:shd w:val="clear" w:color="auto" w:fill="auto"/>
          </w:tcPr>
          <w:p w:rsidR="00537FDB" w:rsidRPr="00B327EC" w:rsidRDefault="00537FDB" w:rsidP="00525100">
            <w:pPr>
              <w:spacing w:after="120" w:line="276" w:lineRule="auto"/>
            </w:pPr>
          </w:p>
        </w:tc>
        <w:tc>
          <w:tcPr>
            <w:tcW w:w="458" w:type="pct"/>
          </w:tcPr>
          <w:p w:rsidR="00537FDB" w:rsidRPr="00B327EC" w:rsidRDefault="00537FDB" w:rsidP="00525100">
            <w:pPr>
              <w:spacing w:after="120" w:line="276" w:lineRule="auto"/>
            </w:pPr>
          </w:p>
        </w:tc>
        <w:tc>
          <w:tcPr>
            <w:tcW w:w="458" w:type="pct"/>
            <w:shd w:val="clear" w:color="auto" w:fill="auto"/>
          </w:tcPr>
          <w:p w:rsidR="00537FDB" w:rsidRPr="00B327EC" w:rsidRDefault="00537FDB" w:rsidP="00525100">
            <w:pPr>
              <w:spacing w:after="120" w:line="276" w:lineRule="auto"/>
            </w:pPr>
          </w:p>
        </w:tc>
        <w:tc>
          <w:tcPr>
            <w:tcW w:w="361" w:type="pct"/>
            <w:shd w:val="clear" w:color="auto" w:fill="auto"/>
          </w:tcPr>
          <w:p w:rsidR="00537FDB" w:rsidRPr="00B327EC" w:rsidRDefault="00537FDB" w:rsidP="00525100">
            <w:pPr>
              <w:spacing w:after="120" w:line="276" w:lineRule="auto"/>
            </w:pPr>
          </w:p>
        </w:tc>
        <w:tc>
          <w:tcPr>
            <w:tcW w:w="475" w:type="pct"/>
            <w:shd w:val="clear" w:color="auto" w:fill="auto"/>
          </w:tcPr>
          <w:p w:rsidR="00537FDB" w:rsidRPr="00B327EC" w:rsidRDefault="00537FDB" w:rsidP="00525100">
            <w:pPr>
              <w:spacing w:after="120" w:line="276" w:lineRule="auto"/>
            </w:pPr>
          </w:p>
        </w:tc>
        <w:tc>
          <w:tcPr>
            <w:tcW w:w="652" w:type="pct"/>
            <w:shd w:val="clear" w:color="auto" w:fill="auto"/>
          </w:tcPr>
          <w:p w:rsidR="00537FDB" w:rsidRPr="00B327EC" w:rsidRDefault="00537FDB" w:rsidP="00525100">
            <w:pPr>
              <w:spacing w:after="120" w:line="276" w:lineRule="auto"/>
            </w:pPr>
          </w:p>
        </w:tc>
        <w:tc>
          <w:tcPr>
            <w:tcW w:w="605" w:type="pct"/>
            <w:shd w:val="clear" w:color="auto" w:fill="auto"/>
          </w:tcPr>
          <w:p w:rsidR="00537FDB" w:rsidRPr="00B327EC" w:rsidRDefault="00537FDB" w:rsidP="00525100">
            <w:pPr>
              <w:spacing w:after="120" w:line="276" w:lineRule="auto"/>
            </w:pPr>
          </w:p>
        </w:tc>
        <w:tc>
          <w:tcPr>
            <w:tcW w:w="482" w:type="pct"/>
            <w:shd w:val="clear" w:color="auto" w:fill="auto"/>
          </w:tcPr>
          <w:p w:rsidR="00537FDB" w:rsidRPr="00B327EC" w:rsidRDefault="00537FDB" w:rsidP="00525100">
            <w:pPr>
              <w:spacing w:after="120" w:line="276" w:lineRule="auto"/>
            </w:pPr>
          </w:p>
        </w:tc>
      </w:tr>
      <w:tr w:rsidR="00537FDB" w:rsidRPr="00B327EC" w:rsidTr="00537FDB">
        <w:tc>
          <w:tcPr>
            <w:tcW w:w="973" w:type="pct"/>
            <w:shd w:val="clear" w:color="auto" w:fill="FFFF99"/>
          </w:tcPr>
          <w:p w:rsidR="00537FDB" w:rsidRPr="00D502CF" w:rsidRDefault="00537FDB" w:rsidP="00525100">
            <w:pPr>
              <w:spacing w:after="120" w:line="276" w:lineRule="auto"/>
            </w:pPr>
            <w:r w:rsidRPr="00B327EC">
              <w:t xml:space="preserve">Koszty bieżące i </w:t>
            </w:r>
            <w:r>
              <w:t>aktywizacja</w:t>
            </w:r>
          </w:p>
        </w:tc>
        <w:tc>
          <w:tcPr>
            <w:tcW w:w="535" w:type="pct"/>
            <w:shd w:val="clear" w:color="auto" w:fill="auto"/>
          </w:tcPr>
          <w:p w:rsidR="00537FDB" w:rsidRPr="00386CDE" w:rsidRDefault="00537FDB" w:rsidP="00525100">
            <w:pPr>
              <w:spacing w:after="120" w:line="276" w:lineRule="auto"/>
            </w:pPr>
          </w:p>
        </w:tc>
        <w:tc>
          <w:tcPr>
            <w:tcW w:w="458" w:type="pct"/>
          </w:tcPr>
          <w:p w:rsidR="00537FDB" w:rsidRPr="00B327EC" w:rsidRDefault="00537FDB" w:rsidP="00525100">
            <w:pPr>
              <w:spacing w:after="120" w:line="276" w:lineRule="auto"/>
            </w:pPr>
          </w:p>
        </w:tc>
        <w:tc>
          <w:tcPr>
            <w:tcW w:w="458" w:type="pct"/>
            <w:shd w:val="clear" w:color="auto" w:fill="auto"/>
          </w:tcPr>
          <w:p w:rsidR="00537FDB" w:rsidRPr="00B327EC" w:rsidRDefault="00537FDB" w:rsidP="00525100">
            <w:pPr>
              <w:spacing w:after="120" w:line="276" w:lineRule="auto"/>
            </w:pPr>
          </w:p>
        </w:tc>
        <w:tc>
          <w:tcPr>
            <w:tcW w:w="361" w:type="pct"/>
            <w:shd w:val="clear" w:color="auto" w:fill="auto"/>
          </w:tcPr>
          <w:p w:rsidR="00537FDB" w:rsidRPr="00B327EC" w:rsidRDefault="00537FDB" w:rsidP="00525100">
            <w:pPr>
              <w:spacing w:after="120" w:line="276" w:lineRule="auto"/>
            </w:pPr>
          </w:p>
        </w:tc>
        <w:tc>
          <w:tcPr>
            <w:tcW w:w="475" w:type="pct"/>
            <w:shd w:val="clear" w:color="auto" w:fill="auto"/>
          </w:tcPr>
          <w:p w:rsidR="00537FDB" w:rsidRPr="00B327EC" w:rsidRDefault="00537FDB" w:rsidP="00525100">
            <w:pPr>
              <w:spacing w:after="120" w:line="276" w:lineRule="auto"/>
            </w:pPr>
          </w:p>
        </w:tc>
        <w:tc>
          <w:tcPr>
            <w:tcW w:w="652" w:type="pct"/>
            <w:shd w:val="clear" w:color="auto" w:fill="auto"/>
          </w:tcPr>
          <w:p w:rsidR="00537FDB" w:rsidRPr="00B327EC" w:rsidRDefault="00537FDB" w:rsidP="00525100">
            <w:pPr>
              <w:spacing w:after="120" w:line="276" w:lineRule="auto"/>
            </w:pPr>
          </w:p>
        </w:tc>
        <w:tc>
          <w:tcPr>
            <w:tcW w:w="605" w:type="pct"/>
            <w:shd w:val="clear" w:color="auto" w:fill="auto"/>
          </w:tcPr>
          <w:p w:rsidR="00537FDB" w:rsidRPr="00B327EC" w:rsidRDefault="00537FDB" w:rsidP="00525100">
            <w:pPr>
              <w:spacing w:after="120" w:line="276" w:lineRule="auto"/>
            </w:pPr>
          </w:p>
        </w:tc>
        <w:tc>
          <w:tcPr>
            <w:tcW w:w="482" w:type="pct"/>
            <w:shd w:val="clear" w:color="auto" w:fill="auto"/>
          </w:tcPr>
          <w:p w:rsidR="00537FDB" w:rsidRPr="00B327EC" w:rsidRDefault="00537FDB" w:rsidP="00525100">
            <w:pPr>
              <w:spacing w:after="120" w:line="276" w:lineRule="auto"/>
            </w:pPr>
          </w:p>
        </w:tc>
      </w:tr>
    </w:tbl>
    <w:p w:rsidR="00537FDB" w:rsidRPr="00537FDB" w:rsidRDefault="00537FDB" w:rsidP="00537FDB"/>
    <w:sectPr w:rsidR="00537FDB" w:rsidRPr="00537FDB" w:rsidSect="00537FDB">
      <w:pgSz w:w="11906" w:h="16838"/>
      <w:pgMar w:top="1418" w:right="70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5DD" w:rsidRDefault="00FE15DD" w:rsidP="00B611E1">
      <w:r>
        <w:separator/>
      </w:r>
    </w:p>
  </w:endnote>
  <w:endnote w:type="continuationSeparator" w:id="0">
    <w:p w:rsidR="00FE15DD" w:rsidRDefault="00FE15DD" w:rsidP="00B6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5DD" w:rsidRDefault="00FE15DD" w:rsidP="00B611E1">
      <w:r>
        <w:separator/>
      </w:r>
    </w:p>
  </w:footnote>
  <w:footnote w:type="continuationSeparator" w:id="0">
    <w:p w:rsidR="00FE15DD" w:rsidRDefault="00FE15DD" w:rsidP="00B611E1">
      <w:r>
        <w:continuationSeparator/>
      </w:r>
    </w:p>
  </w:footnote>
  <w:footnote w:id="1">
    <w:p w:rsidR="007432DE" w:rsidRDefault="007432D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8B4D1C">
        <w:t>w</w:t>
      </w:r>
      <w:r>
        <w:t xml:space="preserve"> przypadku LGD realizowanych wyłącznie w miastach powyżej 20 tys. mieszkańców należy oprócz gminy określić dzielnice/osiedla wraz z podaniem liczby </w:t>
      </w:r>
      <w:r w:rsidR="004E07B7">
        <w:t>mieszkańców.</w:t>
      </w:r>
    </w:p>
  </w:footnote>
  <w:footnote w:id="2">
    <w:p w:rsidR="00350F47" w:rsidRDefault="00350F47" w:rsidP="00350F47">
      <w:pPr>
        <w:pStyle w:val="Tekstprzypisudolnego"/>
      </w:pPr>
      <w:r>
        <w:rPr>
          <w:rStyle w:val="Odwoanieprzypisudolnego"/>
        </w:rPr>
        <w:footnoteRef/>
      </w:r>
      <w:r>
        <w:t xml:space="preserve"> Dotyczy funduszu EFRR i EFS.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F21FA"/>
    <w:multiLevelType w:val="hybridMultilevel"/>
    <w:tmpl w:val="6096C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91433"/>
    <w:multiLevelType w:val="hybridMultilevel"/>
    <w:tmpl w:val="14882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18"/>
    <w:rsid w:val="00005746"/>
    <w:rsid w:val="00014909"/>
    <w:rsid w:val="00030922"/>
    <w:rsid w:val="0003604F"/>
    <w:rsid w:val="000378AE"/>
    <w:rsid w:val="00042AB9"/>
    <w:rsid w:val="00044E93"/>
    <w:rsid w:val="0004534E"/>
    <w:rsid w:val="0009060C"/>
    <w:rsid w:val="00097989"/>
    <w:rsid w:val="000B6D7F"/>
    <w:rsid w:val="000C4A1F"/>
    <w:rsid w:val="000C6A70"/>
    <w:rsid w:val="000D131E"/>
    <w:rsid w:val="00137E02"/>
    <w:rsid w:val="00142C87"/>
    <w:rsid w:val="001474EB"/>
    <w:rsid w:val="00192D0E"/>
    <w:rsid w:val="00197755"/>
    <w:rsid w:val="001F3143"/>
    <w:rsid w:val="001F39A9"/>
    <w:rsid w:val="00206C27"/>
    <w:rsid w:val="002403D2"/>
    <w:rsid w:val="00244B6A"/>
    <w:rsid w:val="00251E91"/>
    <w:rsid w:val="00271AEB"/>
    <w:rsid w:val="0029123D"/>
    <w:rsid w:val="00296DFB"/>
    <w:rsid w:val="0029738A"/>
    <w:rsid w:val="002C0E09"/>
    <w:rsid w:val="002D1A5B"/>
    <w:rsid w:val="002D20F8"/>
    <w:rsid w:val="002E7694"/>
    <w:rsid w:val="00313849"/>
    <w:rsid w:val="00336B34"/>
    <w:rsid w:val="003400F8"/>
    <w:rsid w:val="00343E6F"/>
    <w:rsid w:val="0034619E"/>
    <w:rsid w:val="00350F47"/>
    <w:rsid w:val="00365CC4"/>
    <w:rsid w:val="0037294A"/>
    <w:rsid w:val="003776F6"/>
    <w:rsid w:val="003819FB"/>
    <w:rsid w:val="003A08F9"/>
    <w:rsid w:val="003B48BF"/>
    <w:rsid w:val="003B51C4"/>
    <w:rsid w:val="003E2F76"/>
    <w:rsid w:val="00405FE7"/>
    <w:rsid w:val="00416613"/>
    <w:rsid w:val="00434372"/>
    <w:rsid w:val="00441426"/>
    <w:rsid w:val="00452B85"/>
    <w:rsid w:val="0046572E"/>
    <w:rsid w:val="00476549"/>
    <w:rsid w:val="00481F19"/>
    <w:rsid w:val="004846B8"/>
    <w:rsid w:val="00485342"/>
    <w:rsid w:val="00494E13"/>
    <w:rsid w:val="004B4A49"/>
    <w:rsid w:val="004B5569"/>
    <w:rsid w:val="004E07B7"/>
    <w:rsid w:val="004E0D77"/>
    <w:rsid w:val="004E1AFD"/>
    <w:rsid w:val="004E39E8"/>
    <w:rsid w:val="004E3AA1"/>
    <w:rsid w:val="004F1E1D"/>
    <w:rsid w:val="0050225B"/>
    <w:rsid w:val="00504F1A"/>
    <w:rsid w:val="00527640"/>
    <w:rsid w:val="00534E8E"/>
    <w:rsid w:val="00537FDB"/>
    <w:rsid w:val="00541ADA"/>
    <w:rsid w:val="005613E6"/>
    <w:rsid w:val="005705C5"/>
    <w:rsid w:val="00580110"/>
    <w:rsid w:val="005C450D"/>
    <w:rsid w:val="005C55D5"/>
    <w:rsid w:val="005D2FC7"/>
    <w:rsid w:val="005E1692"/>
    <w:rsid w:val="005E32AE"/>
    <w:rsid w:val="006144F8"/>
    <w:rsid w:val="00635F1C"/>
    <w:rsid w:val="0064133C"/>
    <w:rsid w:val="006A4BE8"/>
    <w:rsid w:val="006A6CB4"/>
    <w:rsid w:val="006D10B2"/>
    <w:rsid w:val="006D1720"/>
    <w:rsid w:val="006D6B5F"/>
    <w:rsid w:val="006D71F9"/>
    <w:rsid w:val="006F55BB"/>
    <w:rsid w:val="00702132"/>
    <w:rsid w:val="00713A15"/>
    <w:rsid w:val="00716D54"/>
    <w:rsid w:val="007261FF"/>
    <w:rsid w:val="00732191"/>
    <w:rsid w:val="00733E93"/>
    <w:rsid w:val="0074172E"/>
    <w:rsid w:val="00742C14"/>
    <w:rsid w:val="007432DE"/>
    <w:rsid w:val="00752E59"/>
    <w:rsid w:val="007530D0"/>
    <w:rsid w:val="0076141C"/>
    <w:rsid w:val="007619C7"/>
    <w:rsid w:val="00773F00"/>
    <w:rsid w:val="0079450E"/>
    <w:rsid w:val="007C251B"/>
    <w:rsid w:val="007D4866"/>
    <w:rsid w:val="008218F4"/>
    <w:rsid w:val="00830893"/>
    <w:rsid w:val="00867418"/>
    <w:rsid w:val="008A0AD1"/>
    <w:rsid w:val="008B016C"/>
    <w:rsid w:val="008B16C8"/>
    <w:rsid w:val="008B4D1C"/>
    <w:rsid w:val="008C130A"/>
    <w:rsid w:val="008D2136"/>
    <w:rsid w:val="008F7041"/>
    <w:rsid w:val="009107FB"/>
    <w:rsid w:val="00925A7E"/>
    <w:rsid w:val="0094524A"/>
    <w:rsid w:val="00953E5C"/>
    <w:rsid w:val="00961598"/>
    <w:rsid w:val="00965B54"/>
    <w:rsid w:val="00970C90"/>
    <w:rsid w:val="00972F5E"/>
    <w:rsid w:val="00973FB7"/>
    <w:rsid w:val="009826F7"/>
    <w:rsid w:val="009A27DE"/>
    <w:rsid w:val="009B2D14"/>
    <w:rsid w:val="009C5926"/>
    <w:rsid w:val="009E1303"/>
    <w:rsid w:val="009F0E95"/>
    <w:rsid w:val="009F4092"/>
    <w:rsid w:val="00A221DD"/>
    <w:rsid w:val="00A33DE4"/>
    <w:rsid w:val="00A360A9"/>
    <w:rsid w:val="00A41748"/>
    <w:rsid w:val="00A44CB1"/>
    <w:rsid w:val="00AA1D3D"/>
    <w:rsid w:val="00AC2CB3"/>
    <w:rsid w:val="00AD6E18"/>
    <w:rsid w:val="00AE512C"/>
    <w:rsid w:val="00AE78E1"/>
    <w:rsid w:val="00AF152E"/>
    <w:rsid w:val="00B17C87"/>
    <w:rsid w:val="00B26177"/>
    <w:rsid w:val="00B434C7"/>
    <w:rsid w:val="00B53A4F"/>
    <w:rsid w:val="00B56A5E"/>
    <w:rsid w:val="00B611E1"/>
    <w:rsid w:val="00B7377C"/>
    <w:rsid w:val="00B9279B"/>
    <w:rsid w:val="00BA6713"/>
    <w:rsid w:val="00BC1272"/>
    <w:rsid w:val="00BE62B6"/>
    <w:rsid w:val="00BF6C4D"/>
    <w:rsid w:val="00C05B17"/>
    <w:rsid w:val="00C15CF8"/>
    <w:rsid w:val="00C20860"/>
    <w:rsid w:val="00C21B72"/>
    <w:rsid w:val="00C23F71"/>
    <w:rsid w:val="00C43D7B"/>
    <w:rsid w:val="00C6135C"/>
    <w:rsid w:val="00C635CF"/>
    <w:rsid w:val="00C6417C"/>
    <w:rsid w:val="00C72B0C"/>
    <w:rsid w:val="00C7795C"/>
    <w:rsid w:val="00C930D3"/>
    <w:rsid w:val="00CA1DCC"/>
    <w:rsid w:val="00CB438D"/>
    <w:rsid w:val="00CE18C9"/>
    <w:rsid w:val="00CE4DE9"/>
    <w:rsid w:val="00D111BF"/>
    <w:rsid w:val="00D12A4F"/>
    <w:rsid w:val="00D20CA8"/>
    <w:rsid w:val="00D228AB"/>
    <w:rsid w:val="00D34899"/>
    <w:rsid w:val="00D6681B"/>
    <w:rsid w:val="00D75643"/>
    <w:rsid w:val="00DB6933"/>
    <w:rsid w:val="00DD10DD"/>
    <w:rsid w:val="00DD41BB"/>
    <w:rsid w:val="00DD5CD8"/>
    <w:rsid w:val="00DE30F5"/>
    <w:rsid w:val="00DF4872"/>
    <w:rsid w:val="00E079E6"/>
    <w:rsid w:val="00E1582A"/>
    <w:rsid w:val="00E37BF1"/>
    <w:rsid w:val="00E51D52"/>
    <w:rsid w:val="00E5393C"/>
    <w:rsid w:val="00E745BF"/>
    <w:rsid w:val="00E9588E"/>
    <w:rsid w:val="00EC3818"/>
    <w:rsid w:val="00ED2238"/>
    <w:rsid w:val="00EF7918"/>
    <w:rsid w:val="00F03A9D"/>
    <w:rsid w:val="00F10749"/>
    <w:rsid w:val="00F12394"/>
    <w:rsid w:val="00F44DAB"/>
    <w:rsid w:val="00F505A4"/>
    <w:rsid w:val="00F5277E"/>
    <w:rsid w:val="00F82613"/>
    <w:rsid w:val="00F82987"/>
    <w:rsid w:val="00F84827"/>
    <w:rsid w:val="00F93E8E"/>
    <w:rsid w:val="00F956ED"/>
    <w:rsid w:val="00FC3FE9"/>
    <w:rsid w:val="00FE15DD"/>
    <w:rsid w:val="00FE4299"/>
    <w:rsid w:val="00FF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5B1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11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11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11E1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537F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7F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37F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37F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2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2AE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1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1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1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1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13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432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32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32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5B1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11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11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11E1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537F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7F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37F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37F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2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2AE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1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1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1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1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13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432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32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32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B31FE-F9EB-4F2A-9AED-5C6C1268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1849</Words>
  <Characters>11098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Skopińska Małgorzata</cp:lastModifiedBy>
  <cp:revision>2</cp:revision>
  <cp:lastPrinted>2015-06-18T08:35:00Z</cp:lastPrinted>
  <dcterms:created xsi:type="dcterms:W3CDTF">2015-06-19T12:11:00Z</dcterms:created>
  <dcterms:modified xsi:type="dcterms:W3CDTF">2015-06-19T12:11:00Z</dcterms:modified>
</cp:coreProperties>
</file>