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21F1" w14:textId="77D4091E" w:rsidR="00653EB5" w:rsidRPr="00746FE1" w:rsidRDefault="002572F9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 w:rsidRPr="00C24D38">
        <w:rPr>
          <w:rFonts w:ascii="Calibri" w:hAnsi="Calibri" w:cs="Calibri"/>
          <w:bCs/>
          <w:lang w:eastAsia="pl-PL"/>
        </w:rPr>
        <w:t>D</w:t>
      </w:r>
      <w:r w:rsidR="00FA662C" w:rsidRPr="00C24D38">
        <w:rPr>
          <w:rFonts w:ascii="Calibri" w:hAnsi="Calibri" w:cs="Calibri"/>
          <w:bCs/>
          <w:lang w:eastAsia="pl-PL"/>
        </w:rPr>
        <w:t>SW</w:t>
      </w:r>
      <w:r w:rsidRPr="00C24D38">
        <w:rPr>
          <w:rFonts w:ascii="Calibri" w:hAnsi="Calibri" w:cs="Calibri"/>
          <w:bCs/>
          <w:lang w:eastAsia="pl-PL"/>
        </w:rPr>
        <w:t>-RN.774</w:t>
      </w:r>
      <w:r w:rsidR="00C24D38" w:rsidRPr="00C24D38">
        <w:rPr>
          <w:rFonts w:ascii="Calibri" w:hAnsi="Calibri" w:cs="Calibri"/>
          <w:bCs/>
          <w:lang w:eastAsia="pl-PL"/>
        </w:rPr>
        <w:t>1</w:t>
      </w:r>
      <w:r w:rsidRPr="00C24D38">
        <w:rPr>
          <w:rFonts w:ascii="Calibri" w:hAnsi="Calibri" w:cs="Calibri"/>
          <w:bCs/>
          <w:lang w:eastAsia="pl-PL"/>
        </w:rPr>
        <w:t>.</w:t>
      </w:r>
      <w:r w:rsidR="00C24D38" w:rsidRPr="00C24D38">
        <w:rPr>
          <w:rFonts w:ascii="Calibri" w:hAnsi="Calibri" w:cs="Calibri"/>
          <w:bCs/>
          <w:lang w:eastAsia="pl-PL"/>
        </w:rPr>
        <w:t>203</w:t>
      </w:r>
      <w:r w:rsidRPr="00C24D38">
        <w:rPr>
          <w:rFonts w:ascii="Calibri" w:hAnsi="Calibri" w:cs="Calibri"/>
          <w:bCs/>
          <w:lang w:eastAsia="pl-PL"/>
        </w:rPr>
        <w:t>.202</w:t>
      </w:r>
      <w:r w:rsidR="00C24D38" w:rsidRPr="00C24D38">
        <w:rPr>
          <w:rFonts w:ascii="Calibri" w:hAnsi="Calibri" w:cs="Calibri"/>
          <w:bCs/>
          <w:lang w:eastAsia="pl-PL"/>
        </w:rPr>
        <w:t>3</w:t>
      </w:r>
      <w:r w:rsidR="00653EB5" w:rsidRPr="00C24D38">
        <w:rPr>
          <w:rFonts w:ascii="Calibri" w:hAnsi="Calibri" w:cs="Calibri"/>
          <w:bCs/>
          <w:lang w:eastAsia="pl-PL"/>
        </w:rPr>
        <w:t>.MK</w:t>
      </w:r>
      <w:r w:rsidR="00653EB5" w:rsidRPr="00746FE1">
        <w:rPr>
          <w:rFonts w:ascii="Calibri" w:hAnsi="Calibri" w:cs="Calibri"/>
          <w:bCs/>
          <w:lang w:eastAsia="pl-PL"/>
        </w:rPr>
        <w:t xml:space="preserve">                                                                                Opole, dnia </w:t>
      </w:r>
      <w:r w:rsidR="00536CFE">
        <w:rPr>
          <w:rFonts w:ascii="Calibri" w:hAnsi="Calibri" w:cs="Calibri"/>
          <w:bCs/>
          <w:lang w:eastAsia="pl-PL"/>
        </w:rPr>
        <w:t xml:space="preserve"> </w:t>
      </w:r>
      <w:r w:rsidR="00D10189">
        <w:rPr>
          <w:rFonts w:ascii="Calibri" w:hAnsi="Calibri" w:cs="Calibri"/>
          <w:bCs/>
          <w:lang w:eastAsia="pl-PL"/>
        </w:rPr>
        <w:t>1</w:t>
      </w:r>
      <w:r w:rsidR="00D54A61">
        <w:rPr>
          <w:rFonts w:ascii="Calibri" w:hAnsi="Calibri" w:cs="Calibri"/>
          <w:bCs/>
          <w:lang w:eastAsia="pl-PL"/>
        </w:rPr>
        <w:t>7</w:t>
      </w:r>
      <w:r>
        <w:rPr>
          <w:rFonts w:ascii="Calibri" w:hAnsi="Calibri" w:cs="Calibri"/>
          <w:bCs/>
          <w:lang w:eastAsia="pl-PL"/>
        </w:rPr>
        <w:t>.</w:t>
      </w:r>
      <w:r w:rsidR="00576D54">
        <w:rPr>
          <w:rFonts w:ascii="Calibri" w:hAnsi="Calibri" w:cs="Calibri"/>
          <w:bCs/>
          <w:lang w:eastAsia="pl-PL"/>
        </w:rPr>
        <w:t>10</w:t>
      </w:r>
      <w:r>
        <w:rPr>
          <w:rFonts w:ascii="Calibri" w:hAnsi="Calibri" w:cs="Calibri"/>
          <w:bCs/>
          <w:lang w:eastAsia="pl-PL"/>
        </w:rPr>
        <w:t>.202</w:t>
      </w:r>
      <w:r w:rsidR="00576D54">
        <w:rPr>
          <w:rFonts w:ascii="Calibri" w:hAnsi="Calibri" w:cs="Calibri"/>
          <w:bCs/>
          <w:lang w:eastAsia="pl-PL"/>
        </w:rPr>
        <w:t>3</w:t>
      </w:r>
      <w:r w:rsidR="00653EB5">
        <w:rPr>
          <w:rFonts w:ascii="Calibri" w:hAnsi="Calibri" w:cs="Calibri"/>
          <w:bCs/>
          <w:lang w:eastAsia="pl-PL"/>
        </w:rPr>
        <w:t xml:space="preserve"> r.</w:t>
      </w:r>
    </w:p>
    <w:p w14:paraId="47AAF48A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047431BF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8A5172B" w14:textId="77777777" w:rsidR="00FA662C" w:rsidRDefault="00FA662C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076C1F5" w14:textId="77777777" w:rsidR="00653EB5" w:rsidRPr="00746FE1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14:paraId="16FBBF3B" w14:textId="77777777" w:rsidR="00653EB5" w:rsidRPr="00746FE1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52E3EB36" w14:textId="77777777" w:rsidR="00653EB5" w:rsidRPr="00746FE1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 wyceny nieruchomości</w:t>
      </w:r>
      <w:r w:rsidR="004252BC">
        <w:rPr>
          <w:rFonts w:ascii="Calibri" w:hAnsi="Calibri" w:cs="Calibri"/>
          <w:b/>
          <w:lang w:eastAsia="pl-PL"/>
        </w:rPr>
        <w:t xml:space="preserve"> </w:t>
      </w:r>
    </w:p>
    <w:p w14:paraId="0CC359FA" w14:textId="77777777" w:rsidR="00653EB5" w:rsidRDefault="00653EB5" w:rsidP="00D10189">
      <w:pPr>
        <w:overflowPunct w:val="0"/>
        <w:autoSpaceDE w:val="0"/>
        <w:autoSpaceDN w:val="0"/>
        <w:spacing w:after="0" w:line="264" w:lineRule="auto"/>
        <w:ind w:firstLine="708"/>
        <w:rPr>
          <w:rFonts w:ascii="Calibri" w:hAnsi="Calibri" w:cs="Calibri"/>
          <w:lang w:eastAsia="pl-PL"/>
        </w:rPr>
      </w:pPr>
    </w:p>
    <w:p w14:paraId="3D5F79C0" w14:textId="77777777" w:rsidR="004715B8" w:rsidRDefault="004715B8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4CEEF3F8" w14:textId="6F61FD04" w:rsidR="00CA7732" w:rsidRPr="00CA7732" w:rsidRDefault="00CA7732" w:rsidP="00D10189">
      <w:pPr>
        <w:spacing w:after="0" w:line="264" w:lineRule="auto"/>
        <w:outlineLvl w:val="0"/>
        <w:rPr>
          <w:rFonts w:ascii="Calibri" w:hAnsi="Calibri"/>
        </w:rPr>
      </w:pPr>
      <w:r w:rsidRPr="008142D3">
        <w:rPr>
          <w:rFonts w:cs="Arial"/>
        </w:rPr>
        <w:t>stanowiących własnoś</w:t>
      </w:r>
      <w:r w:rsidR="00610C7F">
        <w:rPr>
          <w:rFonts w:cs="Arial"/>
        </w:rPr>
        <w:t>ć Województwa Opolskiego</w:t>
      </w:r>
      <w:r w:rsidRPr="008142D3">
        <w:t xml:space="preserve">, położonych w Opolu, </w:t>
      </w:r>
      <w:r w:rsidRPr="008142D3">
        <w:rPr>
          <w:rFonts w:cs="Arial"/>
        </w:rPr>
        <w:t xml:space="preserve">ujętych w karcie mapy 11 obręb Bierkowice, </w:t>
      </w:r>
      <w:r w:rsidRPr="008142D3">
        <w:t>obejmujących następujące działki oznaczone w ewidencji gruntów i budynków:</w:t>
      </w:r>
    </w:p>
    <w:p w14:paraId="06125BB8" w14:textId="0892EE1C" w:rsidR="00CA7732" w:rsidRPr="008142D3" w:rsidRDefault="00CA7732" w:rsidP="00D1018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76" w:lineRule="auto"/>
        <w:ind w:left="426"/>
        <w:rPr>
          <w:rFonts w:cs="Arial"/>
        </w:rPr>
      </w:pPr>
      <w:r w:rsidRPr="008142D3">
        <w:rPr>
          <w:rFonts w:cs="Arial"/>
        </w:rPr>
        <w:t>nr 1322/2 o pow. 0,1527 ha, zabudowana fundamentami wraz z podmurówką po</w:t>
      </w:r>
      <w:r w:rsidR="00904642">
        <w:rPr>
          <w:rFonts w:cs="Arial"/>
        </w:rPr>
        <w:t xml:space="preserve"> </w:t>
      </w:r>
      <w:r w:rsidRPr="008142D3">
        <w:rPr>
          <w:rFonts w:cs="Arial"/>
        </w:rPr>
        <w:t>zdemontowanych szklarniach, kwalifikującymi się do rozbiórki,</w:t>
      </w:r>
    </w:p>
    <w:p w14:paraId="09556788" w14:textId="308A07C3" w:rsidR="00CA7732" w:rsidRPr="008142D3" w:rsidRDefault="00CA7732" w:rsidP="00D1018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76" w:lineRule="auto"/>
        <w:ind w:left="426"/>
        <w:rPr>
          <w:rFonts w:cs="Arial"/>
        </w:rPr>
      </w:pPr>
      <w:r w:rsidRPr="008142D3">
        <w:rPr>
          <w:rFonts w:cs="Arial"/>
        </w:rPr>
        <w:t>nr 1322/3 o pow. 0,3485 ha, zabudowana budynkiem magazynu o pow. użyt. 108,00 m² oraz dobudówką o pow. 9,00 m², drogami wewnętrznymi oraz fragmentem ogrodzenia,</w:t>
      </w:r>
    </w:p>
    <w:p w14:paraId="2C717D09" w14:textId="080AEAA9" w:rsidR="00CA7732" w:rsidRPr="008142D3" w:rsidRDefault="00CA7732" w:rsidP="00D1018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76" w:lineRule="auto"/>
        <w:ind w:left="426"/>
        <w:rPr>
          <w:rFonts w:cs="Arial"/>
        </w:rPr>
      </w:pPr>
      <w:r w:rsidRPr="008142D3">
        <w:rPr>
          <w:rFonts w:cs="Arial"/>
        </w:rPr>
        <w:t>nr 1322/4 o pow. 0,1900 ha częściowo ogrodzona, niezabudowana, zagospodarowana jako teren zielony,</w:t>
      </w:r>
    </w:p>
    <w:p w14:paraId="18D697B1" w14:textId="77777777" w:rsidR="00CA7732" w:rsidRPr="008142D3" w:rsidRDefault="00CA7732" w:rsidP="00D1018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76" w:lineRule="auto"/>
        <w:ind w:left="426"/>
        <w:rPr>
          <w:rFonts w:cs="Arial"/>
        </w:rPr>
      </w:pPr>
      <w:r w:rsidRPr="008142D3">
        <w:rPr>
          <w:rFonts w:cs="Arial"/>
        </w:rPr>
        <w:t>nr 1322/6 o pow. 0,0440 ha, częściowo ogrodzona zabudowana studnią głębinową,</w:t>
      </w:r>
    </w:p>
    <w:p w14:paraId="7B861778" w14:textId="25D91AEE" w:rsidR="00CA7732" w:rsidRPr="008142D3" w:rsidRDefault="00CA7732" w:rsidP="00D1018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76" w:lineRule="auto"/>
        <w:ind w:left="426"/>
        <w:rPr>
          <w:rFonts w:cs="Arial"/>
        </w:rPr>
      </w:pPr>
      <w:r w:rsidRPr="008142D3">
        <w:rPr>
          <w:rFonts w:cs="Arial"/>
        </w:rPr>
        <w:t>nr 1322/7 o pow. 0,7034 ha, częściowo ogrodzona, niezabudowana,</w:t>
      </w:r>
    </w:p>
    <w:p w14:paraId="623F634F" w14:textId="77777777" w:rsidR="00CA7732" w:rsidRDefault="00CA7732" w:rsidP="00D1018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76" w:lineRule="auto"/>
        <w:ind w:left="426"/>
        <w:rPr>
          <w:rFonts w:cs="Arial"/>
        </w:rPr>
      </w:pPr>
      <w:r w:rsidRPr="008142D3">
        <w:rPr>
          <w:rFonts w:cs="Arial"/>
        </w:rPr>
        <w:t>nr 1322/9 o pow. 0,0588 ha (droga),</w:t>
      </w:r>
    </w:p>
    <w:p w14:paraId="0BCF880F" w14:textId="5F3EBAEB" w:rsidR="00610C7F" w:rsidRPr="008142D3" w:rsidRDefault="00610C7F" w:rsidP="00D10189">
      <w:pPr>
        <w:pStyle w:val="Akapitzlist"/>
        <w:overflowPunct w:val="0"/>
        <w:autoSpaceDE w:val="0"/>
        <w:autoSpaceDN w:val="0"/>
        <w:adjustRightInd w:val="0"/>
        <w:spacing w:after="120" w:line="276" w:lineRule="auto"/>
        <w:ind w:left="426"/>
        <w:rPr>
          <w:rFonts w:cs="Arial"/>
        </w:rPr>
      </w:pPr>
      <w:r>
        <w:rPr>
          <w:rFonts w:cs="Arial"/>
        </w:rPr>
        <w:t xml:space="preserve">wyżej wymienione działki opisane </w:t>
      </w:r>
      <w:r w:rsidR="005347FF">
        <w:rPr>
          <w:rFonts w:cs="Arial"/>
        </w:rPr>
        <w:t xml:space="preserve">zostały </w:t>
      </w:r>
      <w:r>
        <w:rPr>
          <w:rFonts w:cs="Arial"/>
        </w:rPr>
        <w:t>w księdze wieczystej OP1O/</w:t>
      </w:r>
      <w:r w:rsidR="005347FF">
        <w:rPr>
          <w:rFonts w:cs="Arial"/>
        </w:rPr>
        <w:t>00145872/6</w:t>
      </w:r>
    </w:p>
    <w:p w14:paraId="34D1AC56" w14:textId="02CCDB2C" w:rsidR="00CA7732" w:rsidRPr="008142D3" w:rsidRDefault="00CA7732" w:rsidP="00D10189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120" w:line="276" w:lineRule="auto"/>
        <w:ind w:left="426"/>
        <w:rPr>
          <w:rFonts w:cs="Arial"/>
        </w:rPr>
      </w:pPr>
      <w:r w:rsidRPr="008142D3">
        <w:rPr>
          <w:rFonts w:cs="Arial"/>
        </w:rPr>
        <w:t xml:space="preserve">działki nr 1322/10 o pow. 0,0487 ha, stanowiącej współwłasność Województwa Opolskiego </w:t>
      </w:r>
      <w:r w:rsidR="00722027">
        <w:rPr>
          <w:rFonts w:cs="Arial"/>
        </w:rPr>
        <w:t xml:space="preserve">w </w:t>
      </w:r>
      <w:r w:rsidRPr="008142D3">
        <w:rPr>
          <w:rFonts w:cs="Arial"/>
        </w:rPr>
        <w:t>udzia</w:t>
      </w:r>
      <w:r w:rsidR="00722027">
        <w:rPr>
          <w:rFonts w:cs="Arial"/>
        </w:rPr>
        <w:t>le</w:t>
      </w:r>
      <w:r w:rsidRPr="008142D3">
        <w:rPr>
          <w:rFonts w:cs="Arial"/>
        </w:rPr>
        <w:t xml:space="preserve"> 6702/10000 </w:t>
      </w:r>
      <w:r w:rsidR="00722027">
        <w:rPr>
          <w:rFonts w:cs="Arial"/>
        </w:rPr>
        <w:t>czę</w:t>
      </w:r>
      <w:r w:rsidR="00C24D38">
        <w:rPr>
          <w:rFonts w:cs="Arial"/>
        </w:rPr>
        <w:t>ś</w:t>
      </w:r>
      <w:r w:rsidR="00722027">
        <w:rPr>
          <w:rFonts w:cs="Arial"/>
        </w:rPr>
        <w:t>ci</w:t>
      </w:r>
      <w:r w:rsidRPr="008142D3">
        <w:rPr>
          <w:rFonts w:cs="Arial"/>
        </w:rPr>
        <w:t xml:space="preserve"> (droga),</w:t>
      </w:r>
      <w:r w:rsidR="005347FF">
        <w:rPr>
          <w:rFonts w:cs="Arial"/>
        </w:rPr>
        <w:t xml:space="preserve"> opisanej w księdze wieczystej OP1O/00145873/3</w:t>
      </w:r>
    </w:p>
    <w:p w14:paraId="1C23FFA4" w14:textId="77777777" w:rsidR="002572F9" w:rsidRDefault="002572F9" w:rsidP="00D10189">
      <w:pPr>
        <w:spacing w:after="0" w:line="264" w:lineRule="auto"/>
        <w:outlineLvl w:val="0"/>
        <w:rPr>
          <w:rFonts w:ascii="Calibri" w:hAnsi="Calibri"/>
        </w:rPr>
      </w:pPr>
    </w:p>
    <w:p w14:paraId="2C12E915" w14:textId="77777777" w:rsidR="00653EB5" w:rsidRPr="00A61256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Wycena ma zostać sporządzona w celu:</w:t>
      </w:r>
    </w:p>
    <w:p w14:paraId="6C848E70" w14:textId="2F6F0EAE" w:rsidR="000808EA" w:rsidRPr="005F4F5C" w:rsidRDefault="00020664" w:rsidP="00D10189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rPr>
          <w:rFonts w:cs="Calibri"/>
          <w:lang w:eastAsia="pl-PL"/>
        </w:rPr>
      </w:pPr>
      <w:r>
        <w:rPr>
          <w:rFonts w:cs="Calibri"/>
          <w:lang w:eastAsia="pl-PL"/>
        </w:rPr>
        <w:t>przekazania nieruchomości w nieodpłatne użytkowanie</w:t>
      </w:r>
      <w:r w:rsidR="00E9013F">
        <w:rPr>
          <w:rFonts w:cs="Calibri"/>
          <w:lang w:eastAsia="pl-PL"/>
        </w:rPr>
        <w:t xml:space="preserve"> Ośrodka Leczenia Odwykowego w Woskowicach Małych</w:t>
      </w:r>
      <w:r w:rsidR="0016097B">
        <w:rPr>
          <w:rFonts w:cs="Calibri"/>
          <w:lang w:eastAsia="pl-PL"/>
        </w:rPr>
        <w:t>,</w:t>
      </w:r>
      <w:r>
        <w:rPr>
          <w:rFonts w:cs="Calibri"/>
          <w:lang w:eastAsia="pl-PL"/>
        </w:rPr>
        <w:t xml:space="preserve"> </w:t>
      </w:r>
      <w:r w:rsidR="00E9013F">
        <w:rPr>
          <w:rFonts w:cs="Calibri"/>
          <w:lang w:eastAsia="pl-PL"/>
        </w:rPr>
        <w:t>będąc</w:t>
      </w:r>
      <w:r w:rsidR="005347FF">
        <w:rPr>
          <w:rFonts w:cs="Calibri"/>
          <w:lang w:eastAsia="pl-PL"/>
        </w:rPr>
        <w:t>ego</w:t>
      </w:r>
      <w:r w:rsidR="00E9013F">
        <w:rPr>
          <w:rFonts w:cs="Calibri"/>
          <w:lang w:eastAsia="pl-PL"/>
        </w:rPr>
        <w:t xml:space="preserve"> samodzielnym publicznym zakładem opieki zdrowotnej</w:t>
      </w:r>
      <w:r w:rsidR="0016097B">
        <w:rPr>
          <w:rFonts w:cs="Calibri"/>
          <w:lang w:eastAsia="pl-PL"/>
        </w:rPr>
        <w:t>,</w:t>
      </w:r>
      <w:r w:rsidR="00E9013F">
        <w:rPr>
          <w:rFonts w:cs="Calibri"/>
          <w:lang w:eastAsia="pl-PL"/>
        </w:rPr>
        <w:t xml:space="preserve"> dla którego podmiotem tworzącym i nadzorującym jest Województwo Opolskie</w:t>
      </w:r>
    </w:p>
    <w:p w14:paraId="3459474A" w14:textId="77777777" w:rsidR="004B25E3" w:rsidRPr="00746FE1" w:rsidRDefault="004B25E3" w:rsidP="00D10189">
      <w:pPr>
        <w:overflowPunct w:val="0"/>
        <w:autoSpaceDE w:val="0"/>
        <w:autoSpaceDN w:val="0"/>
        <w:spacing w:after="0" w:line="264" w:lineRule="auto"/>
        <w:ind w:left="142"/>
        <w:rPr>
          <w:rFonts w:ascii="Calibri" w:hAnsi="Calibri" w:cs="Calibri"/>
          <w:lang w:eastAsia="pl-PL"/>
        </w:rPr>
      </w:pPr>
    </w:p>
    <w:p w14:paraId="6010AB3C" w14:textId="77777777" w:rsidR="00653EB5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 xml:space="preserve">Zakres wyceny obejmuje: </w:t>
      </w:r>
    </w:p>
    <w:p w14:paraId="637C5E22" w14:textId="77777777" w:rsidR="00CA7732" w:rsidRPr="00746FE1" w:rsidRDefault="00CA7732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</w:p>
    <w:p w14:paraId="7A861654" w14:textId="580F09A7" w:rsidR="00653EB5" w:rsidRDefault="00653EB5" w:rsidP="00D10189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</w:t>
      </w:r>
      <w:r w:rsidR="00102A56">
        <w:rPr>
          <w:rFonts w:ascii="Calibri" w:hAnsi="Calibri" w:cs="Calibri"/>
          <w:lang w:eastAsia="pl-PL"/>
        </w:rPr>
        <w:t>kreślenie wartości</w:t>
      </w:r>
      <w:r w:rsidR="004252BC">
        <w:rPr>
          <w:rFonts w:ascii="Calibri" w:hAnsi="Calibri" w:cs="Calibri"/>
          <w:lang w:eastAsia="pl-PL"/>
        </w:rPr>
        <w:t xml:space="preserve"> nieruchomoś</w:t>
      </w:r>
      <w:r w:rsidR="00255A6C">
        <w:rPr>
          <w:rFonts w:ascii="Calibri" w:hAnsi="Calibri" w:cs="Calibri"/>
          <w:lang w:eastAsia="pl-PL"/>
        </w:rPr>
        <w:t>ci</w:t>
      </w:r>
      <w:r w:rsidR="00610C7F">
        <w:rPr>
          <w:rFonts w:ascii="Calibri" w:hAnsi="Calibri" w:cs="Calibri"/>
          <w:lang w:eastAsia="pl-PL"/>
        </w:rPr>
        <w:t xml:space="preserve"> z uwzględnieniem wartości każdej z działek</w:t>
      </w:r>
    </w:p>
    <w:p w14:paraId="05138630" w14:textId="29B2947F" w:rsidR="00653EB5" w:rsidRDefault="00102A56" w:rsidP="00D10189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uzyskanie </w:t>
      </w:r>
      <w:r w:rsidR="005F2AD2">
        <w:rPr>
          <w:rFonts w:ascii="Calibri" w:hAnsi="Calibri" w:cs="Calibri"/>
          <w:lang w:eastAsia="pl-PL"/>
        </w:rPr>
        <w:t>wypisu</w:t>
      </w:r>
      <w:r w:rsidR="00D10189">
        <w:rPr>
          <w:rFonts w:ascii="Calibri" w:hAnsi="Calibri" w:cs="Calibri"/>
          <w:lang w:eastAsia="pl-PL"/>
        </w:rPr>
        <w:t xml:space="preserve"> </w:t>
      </w:r>
      <w:r w:rsidR="00653EB5" w:rsidRPr="001C0466">
        <w:rPr>
          <w:rFonts w:ascii="Calibri" w:hAnsi="Calibri" w:cs="Calibri"/>
          <w:lang w:eastAsia="pl-PL"/>
        </w:rPr>
        <w:t>z ewidencji gruntów i budy</w:t>
      </w:r>
      <w:r w:rsidR="005132A4">
        <w:rPr>
          <w:rFonts w:ascii="Calibri" w:hAnsi="Calibri" w:cs="Calibri"/>
          <w:lang w:eastAsia="pl-PL"/>
        </w:rPr>
        <w:t>nków</w:t>
      </w:r>
      <w:r w:rsidR="005F2AD2"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>w zakresie dotyczącym przedmiotu wyceny</w:t>
      </w:r>
    </w:p>
    <w:p w14:paraId="0B4DE123" w14:textId="77777777" w:rsidR="00610C7F" w:rsidRPr="001C0466" w:rsidRDefault="00610C7F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590F81AE" w14:textId="77777777" w:rsidR="00653EB5" w:rsidRPr="00746FE1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>ateriały dotyczące przedmiotu wyceny</w:t>
      </w:r>
      <w:r w:rsidRPr="00746FE1">
        <w:rPr>
          <w:rFonts w:ascii="Calibri" w:hAnsi="Calibri" w:cs="Calibri"/>
          <w:lang w:eastAsia="pl-PL"/>
        </w:rPr>
        <w:t xml:space="preserve"> w dniu podpisania umowy. Pozostałe materiały niezbędne do r</w:t>
      </w:r>
      <w:r w:rsidR="0084578D">
        <w:rPr>
          <w:rFonts w:ascii="Calibri" w:hAnsi="Calibri" w:cs="Calibri"/>
          <w:lang w:eastAsia="pl-PL"/>
        </w:rPr>
        <w:t>ealizacji przedmiotu umowy w</w:t>
      </w:r>
      <w:r w:rsidRPr="00746FE1">
        <w:rPr>
          <w:rFonts w:ascii="Calibri" w:hAnsi="Calibri" w:cs="Calibri"/>
          <w:lang w:eastAsia="pl-PL"/>
        </w:rPr>
        <w:t>ykonawca zobowiązany jest do uzyskania we własnym zakresie.</w:t>
      </w:r>
    </w:p>
    <w:p w14:paraId="42EECA6D" w14:textId="2EE8BF01" w:rsidR="00653EB5" w:rsidRPr="00746FE1" w:rsidRDefault="00CD3EBD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Zamawiający będzie miał 14</w:t>
      </w:r>
      <w:r w:rsidR="00653EB5" w:rsidRPr="00746FE1">
        <w:rPr>
          <w:rFonts w:ascii="Calibri" w:hAnsi="Calibri" w:cs="Calibri"/>
          <w:lang w:eastAsia="pl-PL"/>
        </w:rPr>
        <w:t xml:space="preserve"> dni po przekazaniu operatu sza</w:t>
      </w:r>
      <w:r w:rsidR="00D8533E">
        <w:rPr>
          <w:rFonts w:ascii="Calibri" w:hAnsi="Calibri" w:cs="Calibri"/>
          <w:lang w:eastAsia="pl-PL"/>
        </w:rPr>
        <w:t>cunkowego na jego sprawdzenie i </w:t>
      </w:r>
      <w:r w:rsidR="00653EB5" w:rsidRPr="00746FE1">
        <w:rPr>
          <w:rFonts w:ascii="Calibri" w:hAnsi="Calibri" w:cs="Calibri"/>
          <w:lang w:eastAsia="pl-PL"/>
        </w:rPr>
        <w:t>wni</w:t>
      </w:r>
      <w:r w:rsidR="00C02C6C">
        <w:rPr>
          <w:rFonts w:ascii="Calibri" w:hAnsi="Calibri" w:cs="Calibri"/>
          <w:lang w:eastAsia="pl-PL"/>
        </w:rPr>
        <w:t>esienie ewentualnych uwag.</w:t>
      </w:r>
    </w:p>
    <w:p w14:paraId="5DD885BF" w14:textId="77777777" w:rsidR="00653EB5" w:rsidRPr="005132A4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Umowa pomiędzy Zamawiającym a Wykonawcą </w:t>
      </w:r>
      <w:r w:rsidRPr="005132A4">
        <w:rPr>
          <w:rFonts w:ascii="Calibri" w:hAnsi="Calibri" w:cs="Calibri"/>
          <w:lang w:eastAsia="pl-PL"/>
        </w:rPr>
        <w:t>obejmować będzie także nieodpłatne potwierdzenie aktualności wartości nieruchomości.</w:t>
      </w:r>
    </w:p>
    <w:p w14:paraId="568FDB88" w14:textId="77777777" w:rsidR="00653EB5" w:rsidRPr="00746FE1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Operat szacunkowy wraz z załącznikami ma zostać sporządzony w dwóch egzemplarzach</w:t>
      </w:r>
      <w:r>
        <w:rPr>
          <w:rFonts w:ascii="Calibri" w:hAnsi="Calibri" w:cs="Calibri"/>
          <w:lang w:eastAsia="pl-PL"/>
        </w:rPr>
        <w:t xml:space="preserve"> w wersji papierowej</w:t>
      </w:r>
      <w:r w:rsidRPr="00E519E7">
        <w:rPr>
          <w:rFonts w:ascii="Calibri" w:hAnsi="Calibri" w:cs="Calibri"/>
          <w:lang w:eastAsia="pl-PL"/>
        </w:rPr>
        <w:t xml:space="preserve"> oraz</w:t>
      </w:r>
      <w:r>
        <w:rPr>
          <w:rFonts w:ascii="Calibri" w:hAnsi="Calibri" w:cs="Calibri"/>
          <w:lang w:eastAsia="pl-PL"/>
        </w:rPr>
        <w:t xml:space="preserve"> jeden egzemplarz</w:t>
      </w:r>
      <w:r w:rsidRPr="00E519E7">
        <w:rPr>
          <w:rFonts w:ascii="Calibri" w:hAnsi="Calibri" w:cs="Calibri"/>
          <w:lang w:eastAsia="pl-PL"/>
        </w:rPr>
        <w:t xml:space="preserve"> w wersji PDF</w:t>
      </w:r>
      <w:r>
        <w:rPr>
          <w:rFonts w:ascii="Calibri" w:hAnsi="Calibri" w:cs="Calibri"/>
          <w:lang w:eastAsia="pl-PL"/>
        </w:rPr>
        <w:t xml:space="preserve">. Zapis cyfrowy </w:t>
      </w:r>
      <w:r w:rsidRPr="00E519E7">
        <w:rPr>
          <w:rFonts w:ascii="Calibri" w:hAnsi="Calibri" w:cs="Calibri"/>
          <w:lang w:eastAsia="pl-PL"/>
        </w:rPr>
        <w:t>p</w:t>
      </w:r>
      <w:r>
        <w:rPr>
          <w:rFonts w:ascii="Calibri" w:hAnsi="Calibri" w:cs="Calibri"/>
          <w:lang w:eastAsia="pl-PL"/>
        </w:rPr>
        <w:t>owinien być wykonany w wersji z </w:t>
      </w:r>
      <w:r w:rsidRPr="00E519E7">
        <w:rPr>
          <w:rFonts w:ascii="Calibri" w:hAnsi="Calibri" w:cs="Calibri"/>
          <w:lang w:eastAsia="pl-PL"/>
        </w:rPr>
        <w:t>możliwością wydruku i odzwierciedlać wszystkie elementy dokumentu papierowego.</w:t>
      </w:r>
    </w:p>
    <w:p w14:paraId="67E5E6DE" w14:textId="77777777" w:rsidR="00653EB5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56E7B212" w14:textId="77777777" w:rsidR="00610C7F" w:rsidRDefault="00610C7F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5D60AE0E" w14:textId="77777777" w:rsidR="00D54A61" w:rsidRDefault="00D54A61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79D6B327" w14:textId="77777777" w:rsidR="00FA662C" w:rsidRPr="00746FE1" w:rsidRDefault="00FA662C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lastRenderedPageBreak/>
        <w:t>Termin i warunki sporządzania ofert:</w:t>
      </w:r>
    </w:p>
    <w:p w14:paraId="3CA3DD93" w14:textId="2C55ED59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D10189">
        <w:rPr>
          <w:rFonts w:ascii="Calibri" w:hAnsi="Calibri" w:cs="Calibri"/>
          <w:lang w:eastAsia="pl-PL"/>
        </w:rPr>
        <w:t>3</w:t>
      </w:r>
      <w:r w:rsidR="00D54A61">
        <w:rPr>
          <w:rFonts w:ascii="Calibri" w:hAnsi="Calibri" w:cs="Calibri"/>
          <w:lang w:eastAsia="pl-PL"/>
        </w:rPr>
        <w:t>1</w:t>
      </w:r>
      <w:r w:rsidR="00576D54">
        <w:rPr>
          <w:rFonts w:ascii="Calibri" w:hAnsi="Calibri" w:cs="Calibri"/>
          <w:lang w:eastAsia="pl-PL"/>
        </w:rPr>
        <w:t xml:space="preserve"> października</w:t>
      </w:r>
      <w:r w:rsidR="007D67BE">
        <w:rPr>
          <w:rFonts w:ascii="Calibri" w:hAnsi="Calibri" w:cs="Calibri"/>
          <w:lang w:eastAsia="pl-PL"/>
        </w:rPr>
        <w:t xml:space="preserve"> 202</w:t>
      </w:r>
      <w:r w:rsidR="00576D54">
        <w:rPr>
          <w:rFonts w:ascii="Calibri" w:hAnsi="Calibri" w:cs="Calibri"/>
          <w:lang w:eastAsia="pl-PL"/>
        </w:rPr>
        <w:t>3</w:t>
      </w:r>
      <w:r w:rsidRPr="00746FE1">
        <w:rPr>
          <w:rFonts w:ascii="Calibri" w:hAnsi="Calibri" w:cs="Calibri"/>
          <w:lang w:eastAsia="pl-PL"/>
        </w:rPr>
        <w:t xml:space="preserve"> r. do godz. 15</w:t>
      </w:r>
      <w:r w:rsidRPr="00746FE1">
        <w:rPr>
          <w:rFonts w:ascii="Calibri" w:hAnsi="Calibri" w:cs="Calibri"/>
          <w:vertAlign w:val="superscript"/>
          <w:lang w:eastAsia="pl-PL"/>
        </w:rPr>
        <w:t>00</w:t>
      </w:r>
      <w:r w:rsidRPr="00746FE1">
        <w:rPr>
          <w:rFonts w:ascii="Calibri" w:hAnsi="Calibri" w:cs="Calibri"/>
          <w:lang w:eastAsia="pl-PL"/>
        </w:rPr>
        <w:t>.</w:t>
      </w:r>
    </w:p>
    <w:p w14:paraId="7578145C" w14:textId="77777777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</w:t>
      </w:r>
      <w:r w:rsidR="00D54551">
        <w:rPr>
          <w:rFonts w:ascii="Calibri" w:hAnsi="Calibri" w:cs="Calibri"/>
          <w:lang w:eastAsia="pl-PL"/>
        </w:rPr>
        <w:t>być złożona</w:t>
      </w:r>
      <w:r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14:paraId="1AB203F6" w14:textId="0C3D9C7A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</w:t>
      </w:r>
      <w:r w:rsidR="00610C7F">
        <w:rPr>
          <w:rFonts w:ascii="Calibri" w:hAnsi="Calibri" w:cs="Calibri"/>
          <w:lang w:eastAsia="pl-PL"/>
        </w:rPr>
        <w:t>pocztą elektroniczną</w:t>
      </w:r>
      <w:r w:rsidRPr="00746FE1">
        <w:rPr>
          <w:rFonts w:ascii="Calibri" w:hAnsi="Calibri" w:cs="Calibri"/>
          <w:lang w:eastAsia="pl-PL"/>
        </w:rPr>
        <w:t xml:space="preserve"> na adres: </w:t>
      </w:r>
      <w:r w:rsidR="00576D54" w:rsidRPr="00864DE8">
        <w:rPr>
          <w:rFonts w:ascii="Calibri" w:hAnsi="Calibri" w:cs="Calibri"/>
          <w:color w:val="000000" w:themeColor="text1"/>
          <w:u w:val="single"/>
          <w:lang w:eastAsia="pl-PL"/>
        </w:rPr>
        <w:t>din@opolskie.pl</w:t>
      </w:r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14:paraId="3A4EB5A1" w14:textId="11A7339C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zachowaniu terminu dostarczenia oferty decyduje data wpływu poczty e</w:t>
      </w:r>
      <w:r w:rsidR="00610C7F">
        <w:rPr>
          <w:rFonts w:ascii="Calibri" w:hAnsi="Calibri" w:cs="Calibri"/>
          <w:lang w:eastAsia="pl-PL"/>
        </w:rPr>
        <w:t>-</w:t>
      </w:r>
      <w:r w:rsidRPr="00746FE1">
        <w:rPr>
          <w:rFonts w:ascii="Calibri" w:hAnsi="Calibri" w:cs="Calibri"/>
          <w:lang w:eastAsia="pl-PL"/>
        </w:rPr>
        <w:t xml:space="preserve">mail na wskazany adres. </w:t>
      </w:r>
    </w:p>
    <w:p w14:paraId="789AC357" w14:textId="77777777" w:rsidR="00FA662C" w:rsidRPr="00746FE1" w:rsidRDefault="00FA662C" w:rsidP="004252BC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14:paraId="6444E959" w14:textId="77777777"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Wybór oferty:</w:t>
      </w:r>
    </w:p>
    <w:p w14:paraId="42B8E834" w14:textId="77777777" w:rsidR="00FA662C" w:rsidRPr="00746FE1" w:rsidRDefault="00FA662C" w:rsidP="004252B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14:paraId="4AB0E9CF" w14:textId="77777777" w:rsidR="00FA662C" w:rsidRPr="00746FE1" w:rsidRDefault="00A92168" w:rsidP="004252BC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cena wykonania operatu szacunkowego</w:t>
      </w:r>
      <w:r w:rsidR="00FA662C" w:rsidRPr="00746FE1">
        <w:rPr>
          <w:rFonts w:ascii="Calibri" w:hAnsi="Calibri" w:cs="Calibri"/>
        </w:rPr>
        <w:t>, waga 80%</w:t>
      </w:r>
    </w:p>
    <w:p w14:paraId="000678A7" w14:textId="77777777" w:rsidR="00FA662C" w:rsidRDefault="00A92168" w:rsidP="004252BC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termin sporządzenia operatu szacunkowego</w:t>
      </w:r>
      <w:r w:rsidR="00FA662C" w:rsidRPr="00746FE1">
        <w:rPr>
          <w:rFonts w:ascii="Calibri" w:hAnsi="Calibri" w:cs="Calibri"/>
        </w:rPr>
        <w:t>, waga 20%</w:t>
      </w:r>
    </w:p>
    <w:p w14:paraId="134F58F7" w14:textId="77777777" w:rsidR="00521081" w:rsidRPr="00746FE1" w:rsidRDefault="00521081" w:rsidP="00521081">
      <w:pPr>
        <w:spacing w:after="0" w:line="264" w:lineRule="auto"/>
        <w:contextualSpacing/>
        <w:rPr>
          <w:rFonts w:ascii="Calibri" w:hAnsi="Calibri" w:cs="Calibri"/>
        </w:rPr>
      </w:pPr>
    </w:p>
    <w:p w14:paraId="6614BB58" w14:textId="77777777" w:rsidR="00FA662C" w:rsidRPr="00746FE1" w:rsidRDefault="00FA662C" w:rsidP="004252BC">
      <w:pPr>
        <w:numPr>
          <w:ilvl w:val="0"/>
          <w:numId w:val="6"/>
        </w:numPr>
        <w:spacing w:after="0" w:line="264" w:lineRule="auto"/>
        <w:ind w:left="284"/>
        <w:contextualSpacing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Sposób obliczania  punktacji. </w:t>
      </w:r>
    </w:p>
    <w:p w14:paraId="44640EA1" w14:textId="77777777"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4D922130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</w:t>
      </w:r>
      <w:r w:rsidR="005132A4" w:rsidRPr="00746FE1">
        <w:rPr>
          <w:rFonts w:ascii="Calibri" w:eastAsia="Verdana" w:hAnsi="Calibri" w:cs="Calibri"/>
        </w:rPr>
        <w:t xml:space="preserve">każdej </w:t>
      </w:r>
      <w:r w:rsidR="005132A4">
        <w:rPr>
          <w:rFonts w:ascii="Calibri" w:eastAsia="Verdana" w:hAnsi="Calibri" w:cs="Calibri"/>
        </w:rPr>
        <w:t>złożonej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oferty zostanie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14:paraId="7A0FFB16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  <w:b/>
        </w:rPr>
      </w:pPr>
      <w:r w:rsidRPr="00746FE1">
        <w:rPr>
          <w:rFonts w:ascii="Calibri" w:eastAsia="Verdana" w:hAnsi="Calibri" w:cs="Calibri"/>
          <w:b/>
        </w:rPr>
        <w:t>Kc + Kt = Łlpkt</w:t>
      </w:r>
    </w:p>
    <w:p w14:paraId="5220743A" w14:textId="77777777" w:rsidR="00FA662C" w:rsidRPr="00746FE1" w:rsidRDefault="00FA662C" w:rsidP="004252BC">
      <w:pPr>
        <w:spacing w:after="0" w:line="240" w:lineRule="atLeast"/>
        <w:ind w:left="426" w:right="84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Kc – liczba punktów uzyskanych w kryterium „cena brutto” </w:t>
      </w:r>
      <w:r w:rsidRPr="00746FE1">
        <w:rPr>
          <w:rFonts w:ascii="Calibri" w:eastAsia="Verdana" w:hAnsi="Calibri" w:cs="Calibri"/>
        </w:rPr>
        <w:br/>
        <w:t xml:space="preserve">Kt- liczba punktów uzyskanych w kryterium „termin realizacji ” </w:t>
      </w:r>
      <w:r w:rsidRPr="00746FE1">
        <w:rPr>
          <w:rFonts w:ascii="Calibri" w:eastAsia="Verdana" w:hAnsi="Calibri" w:cs="Calibri"/>
        </w:rPr>
        <w:br/>
        <w:t>Łlpkt – łączna liczba uzyskanych punktów</w:t>
      </w:r>
    </w:p>
    <w:p w14:paraId="4217AB03" w14:textId="77777777" w:rsidR="00FA662C" w:rsidRPr="00746FE1" w:rsidRDefault="00FA662C" w:rsidP="004252BC">
      <w:pPr>
        <w:spacing w:after="0" w:line="348" w:lineRule="auto"/>
        <w:rPr>
          <w:rFonts w:ascii="Calibri Light" w:eastAsia="Times New Roman" w:hAnsi="Calibri Light" w:cs="Calibri Light"/>
        </w:rPr>
      </w:pPr>
    </w:p>
    <w:p w14:paraId="2108790B" w14:textId="77777777" w:rsidR="00FA662C" w:rsidRDefault="00FA662C" w:rsidP="004252BC">
      <w:pPr>
        <w:spacing w:after="0" w:line="240" w:lineRule="exac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14:paraId="5D186480" w14:textId="77777777" w:rsidR="00FA662C" w:rsidRPr="00746FE1" w:rsidRDefault="00FA662C" w:rsidP="004252BC">
      <w:pPr>
        <w:spacing w:after="0" w:line="240" w:lineRule="exact"/>
        <w:rPr>
          <w:rFonts w:ascii="Calibri" w:eastAsia="Verdana" w:hAnsi="Calibri" w:cs="Calibri"/>
        </w:rPr>
      </w:pPr>
    </w:p>
    <w:p w14:paraId="0BD4639C" w14:textId="77777777" w:rsidR="00FA662C" w:rsidRPr="00746FE1" w:rsidRDefault="005132A4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>
        <w:rPr>
          <w:rFonts w:ascii="Calibri" w:hAnsi="Calibri" w:cs="Calibri"/>
          <w:bCs/>
        </w:rPr>
        <w:t xml:space="preserve">najniższa zaoferowana cena </w:t>
      </w:r>
      <w:r w:rsidR="00FA662C" w:rsidRPr="00746FE1">
        <w:rPr>
          <w:rFonts w:ascii="Calibri" w:hAnsi="Calibri" w:cs="Calibri"/>
          <w:bCs/>
        </w:rPr>
        <w:t>brutto w zł.</w:t>
      </w:r>
    </w:p>
    <w:p w14:paraId="6DFE1ABB" w14:textId="77777777"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Kc =    --------------------------------------------------------   x 100 pkt x 80 % </w:t>
      </w:r>
    </w:p>
    <w:p w14:paraId="48546794" w14:textId="77777777"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zł.</w:t>
      </w:r>
    </w:p>
    <w:p w14:paraId="6916651E" w14:textId="77777777" w:rsidR="00FA662C" w:rsidRPr="00746FE1" w:rsidRDefault="00FA662C" w:rsidP="004252BC">
      <w:pPr>
        <w:spacing w:after="0" w:line="240" w:lineRule="auto"/>
        <w:ind w:right="-79"/>
        <w:rPr>
          <w:rFonts w:ascii="Calibri" w:eastAsia="Times New Roman" w:hAnsi="Calibri" w:cs="Calibri"/>
          <w:b/>
        </w:rPr>
      </w:pPr>
    </w:p>
    <w:p w14:paraId="1B320D43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„Termin realizacji umów cząstkowych” zostanie obliczona według poniższego wzoru:</w:t>
      </w:r>
    </w:p>
    <w:p w14:paraId="6A338340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553F2C21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738CCDD2" w14:textId="77777777" w:rsidR="00FA662C" w:rsidRPr="00746FE1" w:rsidRDefault="00FA662C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 xml:space="preserve">najkrótszy </w:t>
      </w:r>
      <w:r w:rsidR="005132A4" w:rsidRPr="00746FE1">
        <w:rPr>
          <w:rFonts w:ascii="Calibri" w:hAnsi="Calibri" w:cs="Calibri"/>
          <w:bCs/>
        </w:rPr>
        <w:t>termin realizacji</w:t>
      </w:r>
      <w:r w:rsidRPr="00746FE1">
        <w:rPr>
          <w:rFonts w:ascii="Calibri" w:hAnsi="Calibri" w:cs="Calibri"/>
          <w:bCs/>
        </w:rPr>
        <w:t xml:space="preserve"> zlecenia</w:t>
      </w:r>
    </w:p>
    <w:p w14:paraId="7BC0D757" w14:textId="09C97975"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Kt  =    ------------------------------------------------------------ - x 100 pkt x 20 % </w:t>
      </w:r>
    </w:p>
    <w:p w14:paraId="30120DBB" w14:textId="77777777"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</w:p>
    <w:p w14:paraId="3FA592C7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4DFCBFF2" w14:textId="77777777"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745C9714" w14:textId="2551C549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w dniu </w:t>
      </w:r>
      <w:r w:rsidR="00D10189">
        <w:rPr>
          <w:rFonts w:ascii="Calibri" w:hAnsi="Calibri" w:cs="Calibri"/>
          <w:lang w:eastAsia="pl-PL"/>
        </w:rPr>
        <w:t>0</w:t>
      </w:r>
      <w:r w:rsidR="00D54A61">
        <w:rPr>
          <w:rFonts w:ascii="Calibri" w:hAnsi="Calibri" w:cs="Calibri"/>
          <w:lang w:eastAsia="pl-PL"/>
        </w:rPr>
        <w:t>6</w:t>
      </w:r>
      <w:r w:rsidR="00864DE8">
        <w:rPr>
          <w:rFonts w:ascii="Calibri" w:hAnsi="Calibri" w:cs="Calibri"/>
          <w:lang w:eastAsia="pl-PL"/>
        </w:rPr>
        <w:t xml:space="preserve"> </w:t>
      </w:r>
      <w:r w:rsidR="00D10189">
        <w:rPr>
          <w:rFonts w:ascii="Calibri" w:hAnsi="Calibri" w:cs="Calibri"/>
          <w:lang w:eastAsia="pl-PL"/>
        </w:rPr>
        <w:t>listopada</w:t>
      </w:r>
      <w:r w:rsidR="00FD35AF">
        <w:rPr>
          <w:rFonts w:ascii="Calibri" w:hAnsi="Calibri" w:cs="Calibri"/>
          <w:lang w:eastAsia="pl-PL"/>
        </w:rPr>
        <w:t xml:space="preserve"> 202</w:t>
      </w:r>
      <w:r w:rsidR="00576D54">
        <w:rPr>
          <w:rFonts w:ascii="Calibri" w:hAnsi="Calibri" w:cs="Calibri"/>
          <w:lang w:eastAsia="pl-PL"/>
        </w:rPr>
        <w:t>3</w:t>
      </w:r>
      <w:r w:rsidRPr="00746FE1">
        <w:rPr>
          <w:rFonts w:ascii="Calibri" w:hAnsi="Calibri" w:cs="Calibri"/>
          <w:lang w:eastAsia="pl-PL"/>
        </w:rPr>
        <w:t xml:space="preserve"> r.</w:t>
      </w:r>
    </w:p>
    <w:p w14:paraId="1F1CD740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14:paraId="307A64D4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14:paraId="627AE3CB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</w:t>
      </w:r>
      <w:r w:rsidR="00D8533E">
        <w:rPr>
          <w:rFonts w:ascii="Calibri" w:hAnsi="Calibri" w:cs="Calibri"/>
          <w:lang w:eastAsia="pl-PL"/>
        </w:rPr>
        <w:t xml:space="preserve"> niż 1 ofertę, treść oferty nie </w:t>
      </w:r>
      <w:r w:rsidRPr="00746FE1">
        <w:rPr>
          <w:rFonts w:ascii="Calibri" w:hAnsi="Calibri" w:cs="Calibri"/>
          <w:lang w:eastAsia="pl-PL"/>
        </w:rPr>
        <w:t>będzie odpowiadała treści zapytania ofertowego, oferta będzie niekompletna bądź oferta wpłynie po terminie.</w:t>
      </w:r>
    </w:p>
    <w:p w14:paraId="1F81C73A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5" w:hanging="357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14:paraId="50C4C5CD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14:paraId="27E51920" w14:textId="77777777" w:rsidR="00FA662C" w:rsidRPr="00746FE1" w:rsidRDefault="00FA662C" w:rsidP="00DB4E4A">
      <w:pPr>
        <w:numPr>
          <w:ilvl w:val="0"/>
          <w:numId w:val="6"/>
        </w:numPr>
        <w:overflowPunct w:val="0"/>
        <w:autoSpaceDE w:val="0"/>
        <w:autoSpaceDN w:val="0"/>
        <w:spacing w:after="0" w:line="288" w:lineRule="auto"/>
        <w:ind w:left="425" w:hanging="357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lastRenderedPageBreak/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14:paraId="1B019753" w14:textId="77777777" w:rsidR="00FA662C" w:rsidRPr="007A4200" w:rsidRDefault="00FA662C" w:rsidP="00DB4E4A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5" w:hanging="357"/>
        <w:rPr>
          <w:rFonts w:eastAsia="Calibri" w:cs="Times New Roman"/>
          <w:b/>
          <w:color w:val="FF0000"/>
        </w:rPr>
      </w:pPr>
      <w:r w:rsidRPr="007A4200">
        <w:rPr>
          <w:rFonts w:eastAsia="Calibri" w:cs="Times New Roman"/>
        </w:rPr>
        <w:t>Zamawiający zastrzega sobie prawo do odpowiedzi tylko na wybraną ofertę.</w:t>
      </w:r>
    </w:p>
    <w:p w14:paraId="7028E8D3" w14:textId="77777777" w:rsidR="00C02C6C" w:rsidRPr="00746FE1" w:rsidRDefault="00C02C6C" w:rsidP="00020664">
      <w:pPr>
        <w:overflowPunct w:val="0"/>
        <w:autoSpaceDE w:val="0"/>
        <w:autoSpaceDN w:val="0"/>
        <w:spacing w:after="0" w:line="300" w:lineRule="atLeast"/>
        <w:rPr>
          <w:rFonts w:ascii="Calibri" w:hAnsi="Calibri" w:cs="Calibri"/>
          <w:lang w:eastAsia="pl-PL"/>
        </w:rPr>
      </w:pPr>
    </w:p>
    <w:p w14:paraId="6C78DACA" w14:textId="77777777"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14:paraId="736E6633" w14:textId="77777777" w:rsidR="00DB4E4A" w:rsidRDefault="00E36E96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niniejszego zamówienia nie stosuje się przepisów ustawy z dnia 11 września 2019 r. prawo zamówień publicznych na podstawie art. 2 ust. 1 pkt 1 tej ustawy.</w:t>
      </w:r>
    </w:p>
    <w:p w14:paraId="6D53A53D" w14:textId="77777777" w:rsidR="00DB4E4A" w:rsidRPr="007A4200" w:rsidRDefault="00DB4E4A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7A4200">
        <w:rPr>
          <w:rFonts w:ascii="Calibri" w:hAnsi="Calibri" w:cs="Calibri"/>
        </w:rPr>
        <w:t>W</w:t>
      </w:r>
      <w:r w:rsidR="0084578D">
        <w:rPr>
          <w:rFonts w:ascii="Calibri" w:hAnsi="Calibri" w:cs="Calibri"/>
        </w:rPr>
        <w:t xml:space="preserve"> postępowaniu może brać udział w</w:t>
      </w:r>
      <w:r w:rsidRPr="007A4200">
        <w:rPr>
          <w:rFonts w:ascii="Calibri" w:hAnsi="Calibri" w:cs="Calibri"/>
        </w:rPr>
        <w:t>ykonawca, który posiada uprawnienia do wykonywania czyn</w:t>
      </w:r>
      <w:r w:rsidR="00E36E96">
        <w:rPr>
          <w:rFonts w:ascii="Calibri" w:hAnsi="Calibri" w:cs="Calibri"/>
        </w:rPr>
        <w:t>ności rzeczoznawcy majątkowego.</w:t>
      </w:r>
    </w:p>
    <w:p w14:paraId="3CF718F6" w14:textId="1D8E7081" w:rsidR="00DB4E4A" w:rsidRDefault="00A92168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>Operat szacunkowy musi być wykonany</w:t>
      </w:r>
      <w:r w:rsidR="00FA662C" w:rsidRPr="00DB4E4A">
        <w:rPr>
          <w:rFonts w:ascii="Calibri" w:hAnsi="Calibri" w:cs="Calibri"/>
        </w:rPr>
        <w:t xml:space="preserve"> zgodnie z ustawą </w:t>
      </w:r>
      <w:r w:rsidR="00FA662C" w:rsidRPr="00DF4696">
        <w:rPr>
          <w:rFonts w:ascii="Calibri" w:hAnsi="Calibri" w:cs="Calibri"/>
        </w:rPr>
        <w:t>z dnia 21 sierpnia 1997 r. o gospodarce nieruchomościami, rozporządzeniem</w:t>
      </w:r>
      <w:r w:rsidR="00DF4696" w:rsidRPr="00DF4696">
        <w:t xml:space="preserve"> </w:t>
      </w:r>
      <w:r w:rsidR="00DF4696">
        <w:t xml:space="preserve">Ministra Rozwoju i Technologii z dnia 5 września 2023 r. w sprawie wyceny nieruchomości </w:t>
      </w:r>
      <w:r w:rsidR="00FA662C" w:rsidRPr="00DB4E4A">
        <w:rPr>
          <w:rFonts w:ascii="Calibri" w:hAnsi="Calibri" w:cs="Calibri"/>
        </w:rPr>
        <w:t>oraz aktualnie obowiązującymi standardami zawodowymi rzeczoznawców majątkowych.</w:t>
      </w:r>
    </w:p>
    <w:p w14:paraId="6E855C52" w14:textId="77777777" w:rsid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</w:t>
      </w:r>
      <w:r w:rsidR="00CF0CBB" w:rsidRPr="00DB4E4A">
        <w:rPr>
          <w:rFonts w:ascii="Calibri" w:eastAsia="Calibri" w:hAnsi="Calibri" w:cs="Calibri"/>
        </w:rPr>
        <w:t>Wykonawcę), jako</w:t>
      </w:r>
      <w:r w:rsidRPr="00DB4E4A">
        <w:rPr>
          <w:rFonts w:ascii="Calibri" w:eastAsia="Calibri" w:hAnsi="Calibri" w:cs="Calibri"/>
        </w:rPr>
        <w:t xml:space="preserve"> tajemnicy przedsiębiorstwa, jego oferta zostanie odrzucona</w:t>
      </w:r>
      <w:r w:rsidRPr="00DB4E4A">
        <w:rPr>
          <w:rFonts w:eastAsia="Calibri" w:cs="Times New Roman"/>
        </w:rPr>
        <w:t>.</w:t>
      </w:r>
    </w:p>
    <w:p w14:paraId="0D33B685" w14:textId="77777777" w:rsid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osobowych oraz wyrażeniem zgody na przetwarzanie danych osobowych Wykonawcy w zakresie niniejszego postępowania.</w:t>
      </w:r>
    </w:p>
    <w:p w14:paraId="13EDC231" w14:textId="77777777" w:rsidR="00FA662C" w:rsidRP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>Telefon do kontaktu:   77 44 82 194, 77 44 82</w:t>
      </w:r>
      <w:r w:rsidR="00C02C6C" w:rsidRPr="00DB4E4A">
        <w:rPr>
          <w:rFonts w:ascii="Calibri" w:hAnsi="Calibri" w:cs="Calibri"/>
        </w:rPr>
        <w:t> </w:t>
      </w:r>
      <w:r w:rsidRPr="00DB4E4A">
        <w:rPr>
          <w:rFonts w:ascii="Calibri" w:hAnsi="Calibri" w:cs="Calibri"/>
        </w:rPr>
        <w:t>190</w:t>
      </w:r>
    </w:p>
    <w:p w14:paraId="233F9C48" w14:textId="77777777" w:rsidR="00FA662C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5A5B3EC3" w14:textId="77777777" w:rsidR="00FA662C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7983990D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14:paraId="48937C3C" w14:textId="77777777" w:rsidR="00FA662C" w:rsidRPr="00746FE1" w:rsidRDefault="00FA662C" w:rsidP="004252BC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 xml:space="preserve">twarzaniem danych </w:t>
      </w:r>
      <w:r w:rsidR="00CD3EBD">
        <w:rPr>
          <w:rFonts w:ascii="Calibri" w:hAnsi="Calibri" w:cs="Calibri"/>
        </w:rPr>
        <w:t>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5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14:paraId="5D11F505" w14:textId="77777777" w:rsidR="00FA662C" w:rsidRPr="00746FE1" w:rsidRDefault="005132A4" w:rsidP="004252BC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14:paraId="14F197E3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135C957E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61DFB4D3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5E28E961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14:paraId="628E0933" w14:textId="77777777" w:rsidR="00FA662C" w:rsidRPr="00746FE1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14:paraId="7E03D6FE" w14:textId="77777777" w:rsidR="00A714EE" w:rsidRPr="00FA662C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970475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C27"/>
    <w:multiLevelType w:val="hybridMultilevel"/>
    <w:tmpl w:val="0352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F0DA8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47B7"/>
    <w:multiLevelType w:val="hybridMultilevel"/>
    <w:tmpl w:val="549666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03D6E"/>
    <w:multiLevelType w:val="hybridMultilevel"/>
    <w:tmpl w:val="6DCC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74806"/>
    <w:multiLevelType w:val="hybridMultilevel"/>
    <w:tmpl w:val="F75C1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3770E"/>
    <w:multiLevelType w:val="hybridMultilevel"/>
    <w:tmpl w:val="BE32026C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601D76"/>
    <w:multiLevelType w:val="hybridMultilevel"/>
    <w:tmpl w:val="84BCB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03BF0"/>
    <w:multiLevelType w:val="hybridMultilevel"/>
    <w:tmpl w:val="5A4EC1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11427F"/>
    <w:multiLevelType w:val="hybridMultilevel"/>
    <w:tmpl w:val="A8D6A670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A64CF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97990">
    <w:abstractNumId w:val="15"/>
  </w:num>
  <w:num w:numId="2" w16cid:durableId="1337227317">
    <w:abstractNumId w:val="13"/>
  </w:num>
  <w:num w:numId="3" w16cid:durableId="7779882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466932">
    <w:abstractNumId w:val="6"/>
  </w:num>
  <w:num w:numId="5" w16cid:durableId="91633578">
    <w:abstractNumId w:val="0"/>
  </w:num>
  <w:num w:numId="6" w16cid:durableId="1226649332">
    <w:abstractNumId w:val="8"/>
  </w:num>
  <w:num w:numId="7" w16cid:durableId="627709341">
    <w:abstractNumId w:val="9"/>
  </w:num>
  <w:num w:numId="8" w16cid:durableId="114642944">
    <w:abstractNumId w:val="5"/>
  </w:num>
  <w:num w:numId="9" w16cid:durableId="206843569">
    <w:abstractNumId w:val="22"/>
  </w:num>
  <w:num w:numId="10" w16cid:durableId="1880429125">
    <w:abstractNumId w:val="2"/>
  </w:num>
  <w:num w:numId="11" w16cid:durableId="537276807">
    <w:abstractNumId w:val="20"/>
  </w:num>
  <w:num w:numId="12" w16cid:durableId="448358649">
    <w:abstractNumId w:val="7"/>
  </w:num>
  <w:num w:numId="13" w16cid:durableId="804006834">
    <w:abstractNumId w:val="3"/>
  </w:num>
  <w:num w:numId="14" w16cid:durableId="902982298">
    <w:abstractNumId w:val="17"/>
  </w:num>
  <w:num w:numId="15" w16cid:durableId="1765568800">
    <w:abstractNumId w:val="18"/>
  </w:num>
  <w:num w:numId="16" w16cid:durableId="2016373489">
    <w:abstractNumId w:val="10"/>
  </w:num>
  <w:num w:numId="17" w16cid:durableId="379985922">
    <w:abstractNumId w:val="12"/>
  </w:num>
  <w:num w:numId="18" w16cid:durableId="1213232432">
    <w:abstractNumId w:val="4"/>
  </w:num>
  <w:num w:numId="19" w16cid:durableId="506484010">
    <w:abstractNumId w:val="21"/>
  </w:num>
  <w:num w:numId="20" w16cid:durableId="1161964434">
    <w:abstractNumId w:val="19"/>
  </w:num>
  <w:num w:numId="21" w16cid:durableId="1059596786">
    <w:abstractNumId w:val="1"/>
  </w:num>
  <w:num w:numId="22" w16cid:durableId="6318633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949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E1"/>
    <w:rsid w:val="00020664"/>
    <w:rsid w:val="00074C2F"/>
    <w:rsid w:val="000808EA"/>
    <w:rsid w:val="0009058B"/>
    <w:rsid w:val="000B79F2"/>
    <w:rsid w:val="00102A56"/>
    <w:rsid w:val="0012614F"/>
    <w:rsid w:val="0016097B"/>
    <w:rsid w:val="0017432C"/>
    <w:rsid w:val="00191C7F"/>
    <w:rsid w:val="001A2C2D"/>
    <w:rsid w:val="001D709B"/>
    <w:rsid w:val="00216B5B"/>
    <w:rsid w:val="00237056"/>
    <w:rsid w:val="00255A6C"/>
    <w:rsid w:val="002572F9"/>
    <w:rsid w:val="00260FE3"/>
    <w:rsid w:val="00267046"/>
    <w:rsid w:val="002A6D89"/>
    <w:rsid w:val="002B62BB"/>
    <w:rsid w:val="00383E18"/>
    <w:rsid w:val="003C64DC"/>
    <w:rsid w:val="003D6D81"/>
    <w:rsid w:val="003E4E73"/>
    <w:rsid w:val="003F01D4"/>
    <w:rsid w:val="004252BC"/>
    <w:rsid w:val="004715B8"/>
    <w:rsid w:val="00490378"/>
    <w:rsid w:val="004B23E0"/>
    <w:rsid w:val="004B25E3"/>
    <w:rsid w:val="004C6196"/>
    <w:rsid w:val="005132A4"/>
    <w:rsid w:val="00521081"/>
    <w:rsid w:val="005347FF"/>
    <w:rsid w:val="00536CFE"/>
    <w:rsid w:val="00555266"/>
    <w:rsid w:val="00576D54"/>
    <w:rsid w:val="005E4FCC"/>
    <w:rsid w:val="005F2AD2"/>
    <w:rsid w:val="00610C7F"/>
    <w:rsid w:val="00653EB5"/>
    <w:rsid w:val="006630CE"/>
    <w:rsid w:val="006A5A76"/>
    <w:rsid w:val="006D36AE"/>
    <w:rsid w:val="007100D4"/>
    <w:rsid w:val="00722027"/>
    <w:rsid w:val="007259C5"/>
    <w:rsid w:val="00746FE1"/>
    <w:rsid w:val="007A4200"/>
    <w:rsid w:val="007C6329"/>
    <w:rsid w:val="007D67BE"/>
    <w:rsid w:val="00837CF7"/>
    <w:rsid w:val="0084578D"/>
    <w:rsid w:val="008549C8"/>
    <w:rsid w:val="00864DE8"/>
    <w:rsid w:val="008A00A4"/>
    <w:rsid w:val="008B5A13"/>
    <w:rsid w:val="008B7586"/>
    <w:rsid w:val="008D2150"/>
    <w:rsid w:val="008E2FF7"/>
    <w:rsid w:val="00904642"/>
    <w:rsid w:val="00970475"/>
    <w:rsid w:val="009B0D36"/>
    <w:rsid w:val="009B6799"/>
    <w:rsid w:val="009D4C63"/>
    <w:rsid w:val="00A43805"/>
    <w:rsid w:val="00A522FF"/>
    <w:rsid w:val="00A61256"/>
    <w:rsid w:val="00A714EE"/>
    <w:rsid w:val="00A85740"/>
    <w:rsid w:val="00A92168"/>
    <w:rsid w:val="00A93A32"/>
    <w:rsid w:val="00A95A27"/>
    <w:rsid w:val="00AC4446"/>
    <w:rsid w:val="00AD739A"/>
    <w:rsid w:val="00B43D63"/>
    <w:rsid w:val="00B506AC"/>
    <w:rsid w:val="00B74342"/>
    <w:rsid w:val="00BA4EEF"/>
    <w:rsid w:val="00BE7EDC"/>
    <w:rsid w:val="00C02C6C"/>
    <w:rsid w:val="00C24D38"/>
    <w:rsid w:val="00C62956"/>
    <w:rsid w:val="00C8322F"/>
    <w:rsid w:val="00CA7732"/>
    <w:rsid w:val="00CA7768"/>
    <w:rsid w:val="00CD3EBD"/>
    <w:rsid w:val="00CF0CBB"/>
    <w:rsid w:val="00D05923"/>
    <w:rsid w:val="00D10189"/>
    <w:rsid w:val="00D2026F"/>
    <w:rsid w:val="00D54551"/>
    <w:rsid w:val="00D54A61"/>
    <w:rsid w:val="00D7465D"/>
    <w:rsid w:val="00D84F9A"/>
    <w:rsid w:val="00D8533E"/>
    <w:rsid w:val="00DB07EC"/>
    <w:rsid w:val="00DB4E4A"/>
    <w:rsid w:val="00DF4696"/>
    <w:rsid w:val="00E218D8"/>
    <w:rsid w:val="00E36E96"/>
    <w:rsid w:val="00E519E7"/>
    <w:rsid w:val="00E8145C"/>
    <w:rsid w:val="00E9013F"/>
    <w:rsid w:val="00ED1362"/>
    <w:rsid w:val="00EF28AB"/>
    <w:rsid w:val="00F10297"/>
    <w:rsid w:val="00F529E8"/>
    <w:rsid w:val="00FA662C"/>
    <w:rsid w:val="00FA6A6A"/>
    <w:rsid w:val="00FB1C06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B709"/>
  <w15:chartTrackingRefBased/>
  <w15:docId w15:val="{66A38C7F-CAFF-46C5-B93F-AC8C65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3E4E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4E7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5B8"/>
  </w:style>
  <w:style w:type="character" w:styleId="Hipercze">
    <w:name w:val="Hyperlink"/>
    <w:basedOn w:val="Domylnaczcionkaakapitu"/>
    <w:uiPriority w:val="99"/>
    <w:unhideWhenUsed/>
    <w:rsid w:val="00576D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20</cp:revision>
  <cp:lastPrinted>2023-10-17T07:07:00Z</cp:lastPrinted>
  <dcterms:created xsi:type="dcterms:W3CDTF">2023-10-09T07:05:00Z</dcterms:created>
  <dcterms:modified xsi:type="dcterms:W3CDTF">2023-10-17T07:40:00Z</dcterms:modified>
</cp:coreProperties>
</file>