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65D44" w:rsidRPr="00091533" w:rsidTr="008934CD">
        <w:tc>
          <w:tcPr>
            <w:tcW w:w="5271" w:type="dxa"/>
            <w:shd w:val="clear" w:color="auto" w:fill="auto"/>
          </w:tcPr>
          <w:p w:rsidR="00465D44" w:rsidRPr="00091533" w:rsidRDefault="00465D44" w:rsidP="00C262A6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091533">
              <w:rPr>
                <w:rFonts w:asciiTheme="minorHAnsi" w:hAnsiTheme="minorHAnsi" w:cstheme="minorHAnsi"/>
              </w:rPr>
              <w:t>DOŚ-V.7</w:t>
            </w:r>
            <w:r w:rsidR="004D2D1D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1.</w:t>
            </w:r>
            <w:r w:rsidR="0096228A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.</w:t>
            </w:r>
            <w:r w:rsidR="00C262A6">
              <w:rPr>
                <w:rFonts w:asciiTheme="minorHAnsi" w:hAnsiTheme="minorHAnsi" w:cstheme="minorHAnsi"/>
              </w:rPr>
              <w:t>3</w:t>
            </w:r>
            <w:r w:rsidR="008F2955" w:rsidRPr="00091533">
              <w:rPr>
                <w:rFonts w:asciiTheme="minorHAnsi" w:hAnsiTheme="minorHAnsi" w:cstheme="minorHAnsi"/>
              </w:rPr>
              <w:t>.</w:t>
            </w:r>
            <w:r w:rsidRPr="00091533">
              <w:rPr>
                <w:rFonts w:asciiTheme="minorHAnsi" w:hAnsiTheme="minorHAnsi" w:cstheme="minorHAnsi"/>
              </w:rPr>
              <w:t>20</w:t>
            </w:r>
            <w:r w:rsidR="004D2D1D" w:rsidRPr="00091533">
              <w:rPr>
                <w:rFonts w:asciiTheme="minorHAnsi" w:hAnsiTheme="minorHAnsi" w:cstheme="minorHAnsi"/>
              </w:rPr>
              <w:t>2</w:t>
            </w:r>
            <w:r w:rsidR="00C262A6">
              <w:rPr>
                <w:rFonts w:asciiTheme="minorHAnsi" w:hAnsiTheme="minorHAnsi" w:cstheme="minorHAnsi"/>
              </w:rPr>
              <w:t>2</w:t>
            </w:r>
            <w:bookmarkEnd w:id="0"/>
            <w:r w:rsidRPr="00091533">
              <w:rPr>
                <w:rFonts w:asciiTheme="minorHAnsi" w:hAnsiTheme="minorHAnsi" w:cstheme="minorHAnsi"/>
              </w:rPr>
              <w:t>.</w:t>
            </w:r>
            <w:r w:rsidR="004D2D1D" w:rsidRPr="00091533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091533" w:rsidRDefault="00465D44" w:rsidP="00E6345B">
            <w:pPr>
              <w:jc w:val="right"/>
              <w:rPr>
                <w:rFonts w:asciiTheme="minorHAnsi" w:hAnsiTheme="minorHAnsi" w:cstheme="minorHAnsi"/>
              </w:rPr>
            </w:pPr>
            <w:r w:rsidRPr="00091533">
              <w:rPr>
                <w:rFonts w:asciiTheme="minorHAnsi" w:hAnsiTheme="minorHAnsi" w:cstheme="minorHAnsi"/>
              </w:rPr>
              <w:t>Opole, dnia</w:t>
            </w:r>
            <w:r w:rsidR="001F72F7" w:rsidRPr="00091533">
              <w:rPr>
                <w:rFonts w:asciiTheme="minorHAnsi" w:hAnsiTheme="minorHAnsi" w:cstheme="minorHAnsi"/>
              </w:rPr>
              <w:t xml:space="preserve"> </w:t>
            </w:r>
            <w:r w:rsidR="00987325" w:rsidRPr="00091533">
              <w:rPr>
                <w:rFonts w:asciiTheme="minorHAnsi" w:hAnsiTheme="minorHAnsi" w:cstheme="minorHAnsi"/>
              </w:rPr>
              <w:t xml:space="preserve"> </w:t>
            </w:r>
            <w:r w:rsidR="00E6345B">
              <w:rPr>
                <w:rFonts w:asciiTheme="minorHAnsi" w:hAnsiTheme="minorHAnsi" w:cstheme="minorHAnsi"/>
              </w:rPr>
              <w:t>30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6139F1" w:rsidRPr="00091533">
              <w:rPr>
                <w:rFonts w:asciiTheme="minorHAnsi" w:hAnsiTheme="minorHAnsi" w:cstheme="minorHAnsi"/>
              </w:rPr>
              <w:t>sierpnia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1F72F7" w:rsidRPr="00091533">
              <w:rPr>
                <w:rFonts w:asciiTheme="minorHAnsi" w:hAnsiTheme="minorHAnsi" w:cstheme="minorHAnsi"/>
              </w:rPr>
              <w:t>202</w:t>
            </w:r>
            <w:r w:rsidR="00C262A6">
              <w:rPr>
                <w:rFonts w:asciiTheme="minorHAnsi" w:hAnsiTheme="minorHAnsi" w:cstheme="minorHAnsi"/>
              </w:rPr>
              <w:t>2</w:t>
            </w:r>
            <w:bookmarkStart w:id="1" w:name="ezdDataPodpisu"/>
            <w:bookmarkEnd w:id="1"/>
            <w:r w:rsidRPr="00091533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091533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87DE8" w:rsidRPr="00091533" w:rsidRDefault="003C5401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ZAPYTANIE OFERTOWE</w:t>
      </w:r>
    </w:p>
    <w:p w:rsidR="00987DE8" w:rsidRPr="00091533" w:rsidRDefault="00987DE8" w:rsidP="00987DE8">
      <w:pPr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na świadczenie usługi </w:t>
      </w:r>
      <w:r w:rsidR="006139F1" w:rsidRPr="00091533">
        <w:rPr>
          <w:rFonts w:asciiTheme="minorHAnsi" w:hAnsiTheme="minorHAnsi" w:cstheme="minorHAnsi"/>
          <w:b/>
          <w:bCs/>
        </w:rPr>
        <w:t>kompleksowej organizacji</w:t>
      </w:r>
      <w:r w:rsidR="006139F1" w:rsidRPr="00091533">
        <w:rPr>
          <w:rFonts w:asciiTheme="minorHAnsi" w:hAnsiTheme="minorHAnsi" w:cstheme="minorHAnsi"/>
          <w:b/>
        </w:rPr>
        <w:t xml:space="preserve"> wyjazdu edukacyjnego</w:t>
      </w:r>
      <w:r w:rsidR="006139F1" w:rsidRPr="00091533">
        <w:rPr>
          <w:rFonts w:asciiTheme="minorHAnsi" w:hAnsiTheme="minorHAnsi" w:cstheme="minorHAnsi"/>
        </w:rPr>
        <w:t xml:space="preserve"> </w:t>
      </w:r>
      <w:r w:rsidR="00C262A6" w:rsidRPr="00C262A6">
        <w:rPr>
          <w:rFonts w:asciiTheme="minorHAnsi" w:hAnsiTheme="minorHAnsi" w:cstheme="minorHAnsi"/>
          <w:b/>
        </w:rPr>
        <w:t>do Słowenii</w:t>
      </w:r>
      <w:r w:rsidR="00C262A6">
        <w:rPr>
          <w:rFonts w:asciiTheme="minorHAnsi" w:hAnsiTheme="minorHAnsi" w:cstheme="minorHAnsi"/>
        </w:rPr>
        <w:t xml:space="preserve"> </w:t>
      </w:r>
      <w:r w:rsidR="006139F1" w:rsidRPr="00091533">
        <w:rPr>
          <w:rFonts w:asciiTheme="minorHAnsi" w:hAnsiTheme="minorHAnsi" w:cstheme="minorHAnsi"/>
          <w:bCs/>
        </w:rPr>
        <w:t>w ramach projektu</w:t>
      </w:r>
      <w:r w:rsidR="006139F1" w:rsidRPr="00091533">
        <w:rPr>
          <w:rFonts w:asciiTheme="minorHAnsi" w:hAnsiTheme="minorHAnsi" w:cstheme="minorHAnsi"/>
          <w:b/>
          <w:bCs/>
        </w:rPr>
        <w:t xml:space="preserve">: </w:t>
      </w:r>
      <w:r w:rsidR="006139F1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5C67CE" w:rsidRPr="00091533">
        <w:rPr>
          <w:rFonts w:asciiTheme="minorHAnsi" w:hAnsiTheme="minorHAnsi" w:cstheme="minorHAnsi"/>
        </w:rPr>
        <w:t>.</w:t>
      </w:r>
    </w:p>
    <w:p w:rsidR="00D769ED" w:rsidRPr="00091533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091533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3C5401" w:rsidRPr="00091533" w:rsidRDefault="003C5401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after="0" w:line="240" w:lineRule="auto"/>
        <w:ind w:left="284" w:hanging="21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TRYB UDZIELENIA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</w:p>
    <w:p w:rsidR="003C5401" w:rsidRPr="00091533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Do postępowania o udzielenie przedmiotowego zamówienia nie stosuje się ustawy z dnia </w:t>
      </w:r>
      <w:r w:rsidR="00E76DA0" w:rsidRPr="00091533">
        <w:rPr>
          <w:rFonts w:asciiTheme="minorHAnsi" w:hAnsiTheme="minorHAnsi" w:cstheme="minorHAnsi"/>
        </w:rPr>
        <w:t>11 wrześni</w:t>
      </w:r>
      <w:r w:rsidRPr="00091533">
        <w:rPr>
          <w:rFonts w:asciiTheme="minorHAnsi" w:hAnsiTheme="minorHAnsi" w:cstheme="minorHAnsi"/>
        </w:rPr>
        <w:t>a 20</w:t>
      </w:r>
      <w:r w:rsidR="00E76DA0" w:rsidRPr="00091533">
        <w:rPr>
          <w:rFonts w:asciiTheme="minorHAnsi" w:hAnsiTheme="minorHAnsi" w:cstheme="minorHAnsi"/>
        </w:rPr>
        <w:t>19</w:t>
      </w:r>
      <w:r w:rsidRPr="00091533">
        <w:rPr>
          <w:rFonts w:asciiTheme="minorHAnsi" w:hAnsiTheme="minorHAnsi" w:cstheme="minorHAnsi"/>
        </w:rPr>
        <w:t xml:space="preserve"> roku Prawo zamówień publicznych (</w:t>
      </w:r>
      <w:proofErr w:type="spellStart"/>
      <w:r w:rsidR="00AF2E47" w:rsidRPr="00091533">
        <w:rPr>
          <w:rFonts w:asciiTheme="minorHAnsi" w:hAnsiTheme="minorHAnsi" w:cstheme="minorHAnsi"/>
        </w:rPr>
        <w:t>t.j</w:t>
      </w:r>
      <w:proofErr w:type="spellEnd"/>
      <w:r w:rsidR="00AF2E47" w:rsidRPr="00091533">
        <w:rPr>
          <w:rFonts w:asciiTheme="minorHAnsi" w:hAnsiTheme="minorHAnsi" w:cstheme="minorHAnsi"/>
        </w:rPr>
        <w:t xml:space="preserve">. </w:t>
      </w:r>
      <w:r w:rsidRPr="00091533">
        <w:rPr>
          <w:rFonts w:asciiTheme="minorHAnsi" w:hAnsiTheme="minorHAnsi" w:cstheme="minorHAnsi"/>
          <w:color w:val="000000"/>
        </w:rPr>
        <w:t>Dz. U. z 20</w:t>
      </w:r>
      <w:r w:rsidR="00AF2E47" w:rsidRPr="00091533">
        <w:rPr>
          <w:rFonts w:asciiTheme="minorHAnsi" w:hAnsiTheme="minorHAnsi" w:cstheme="minorHAnsi"/>
          <w:color w:val="000000"/>
        </w:rPr>
        <w:t>21</w:t>
      </w:r>
      <w:r w:rsidRPr="00091533">
        <w:rPr>
          <w:rFonts w:asciiTheme="minorHAnsi" w:hAnsiTheme="minorHAnsi" w:cstheme="minorHAnsi"/>
          <w:color w:val="000000"/>
        </w:rPr>
        <w:t xml:space="preserve"> r. poz. </w:t>
      </w:r>
      <w:r w:rsidR="00AF2E47" w:rsidRPr="00091533">
        <w:rPr>
          <w:rFonts w:asciiTheme="minorHAnsi" w:hAnsiTheme="minorHAnsi" w:cstheme="minorHAnsi"/>
          <w:color w:val="000000"/>
        </w:rPr>
        <w:t>1129</w:t>
      </w:r>
      <w:r w:rsidRPr="00091533">
        <w:rPr>
          <w:rFonts w:asciiTheme="minorHAnsi" w:hAnsiTheme="minorHAnsi" w:cstheme="minorHAnsi"/>
        </w:rPr>
        <w:t xml:space="preserve">). </w:t>
      </w:r>
    </w:p>
    <w:p w:rsidR="00C262A6" w:rsidRDefault="00C262A6" w:rsidP="00C262A6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before="120" w:after="0"/>
        <w:ind w:left="426"/>
        <w:rPr>
          <w:rFonts w:cstheme="minorHAnsi"/>
        </w:rPr>
      </w:pPr>
      <w:r w:rsidRPr="00A16205">
        <w:rPr>
          <w:rFonts w:cstheme="minorHAnsi"/>
        </w:rPr>
        <w:t xml:space="preserve">Postępowanie </w:t>
      </w:r>
      <w:r>
        <w:rPr>
          <w:rFonts w:cstheme="minorHAnsi"/>
        </w:rPr>
        <w:t xml:space="preserve">jest </w:t>
      </w:r>
      <w:r w:rsidRPr="00A16205">
        <w:rPr>
          <w:rFonts w:cstheme="minorHAnsi"/>
        </w:rPr>
        <w:t xml:space="preserve">prowadzone zgodnie z zasadą </w:t>
      </w:r>
      <w:r>
        <w:rPr>
          <w:rFonts w:cstheme="minorHAnsi"/>
        </w:rPr>
        <w:t xml:space="preserve">konkurencyjności, o której mowa w Wytycznych w zakresie </w:t>
      </w:r>
      <w:proofErr w:type="spellStart"/>
      <w:r>
        <w:rPr>
          <w:rFonts w:cstheme="minorHAnsi"/>
        </w:rPr>
        <w:t>kwalifikowalności</w:t>
      </w:r>
      <w:proofErr w:type="spellEnd"/>
      <w:r>
        <w:rPr>
          <w:rFonts w:cstheme="minorHAnsi"/>
        </w:rPr>
        <w:t xml:space="preserve"> wydatków w ramach Europejskiego Funduszu Rozwoju Regionalnego, Europejskiego Funduszu Społecznego oraz Funduszu Spójności na lata 2014-2020.</w:t>
      </w:r>
    </w:p>
    <w:p w:rsidR="00C262A6" w:rsidRPr="00A16205" w:rsidRDefault="00C262A6" w:rsidP="00C262A6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before="120" w:after="0"/>
        <w:ind w:left="426"/>
        <w:rPr>
          <w:rFonts w:cstheme="minorHAnsi"/>
        </w:rPr>
      </w:pPr>
      <w:r>
        <w:rPr>
          <w:rFonts w:cstheme="minorHAnsi"/>
        </w:rPr>
        <w:t xml:space="preserve">Ogłoszenie zostało zamieszczone na stronie internetowej wskazanej w komunikacie ministra właściwego ds. rozwoju regionalnego tj. </w:t>
      </w:r>
      <w:hyperlink r:id="rId7" w:history="1">
        <w:r w:rsidRPr="008F3378">
          <w:rPr>
            <w:rStyle w:val="Hipercze"/>
            <w:rFonts w:cstheme="minorHAnsi"/>
          </w:rPr>
          <w:t>https://bazakonkurencyjnosci.funduszeeuropejskie.gov.pl</w:t>
        </w:r>
      </w:hyperlink>
      <w:r>
        <w:rPr>
          <w:rFonts w:cstheme="minorHAnsi"/>
        </w:rPr>
        <w:t xml:space="preserve"> oraz na stronie internetowej zamawiającego </w:t>
      </w:r>
      <w:hyperlink r:id="rId8" w:history="1">
        <w:r w:rsidRPr="008F3378">
          <w:rPr>
            <w:rStyle w:val="Hipercze"/>
            <w:rFonts w:cstheme="minorHAnsi"/>
          </w:rPr>
          <w:t>www.bip.opolskie.pl</w:t>
        </w:r>
      </w:hyperlink>
    </w:p>
    <w:p w:rsidR="003C5401" w:rsidRPr="00091533" w:rsidRDefault="003C5401" w:rsidP="00C262A6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</w:p>
    <w:p w:rsidR="003C5401" w:rsidRPr="00091533" w:rsidRDefault="003C5401" w:rsidP="003C5401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1070"/>
        <w:rPr>
          <w:rFonts w:asciiTheme="minorHAnsi" w:hAnsiTheme="minorHAnsi" w:cstheme="minorHAnsi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before="360" w:after="240"/>
        <w:ind w:left="284" w:hanging="219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OPIS PRZEDMIOTU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  <w:b/>
        </w:rPr>
      </w:pPr>
    </w:p>
    <w:p w:rsidR="007A7A1A" w:rsidRPr="00C262A6" w:rsidRDefault="007A7A1A" w:rsidP="00AF2E47">
      <w:pPr>
        <w:pStyle w:val="Akapitzlist"/>
        <w:keepNext/>
        <w:numPr>
          <w:ilvl w:val="1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 xml:space="preserve">Przedmiotem zamówienia jest </w:t>
      </w:r>
      <w:r w:rsidR="00AF2E47" w:rsidRPr="00091533">
        <w:rPr>
          <w:rFonts w:asciiTheme="minorHAnsi" w:hAnsiTheme="minorHAnsi" w:cstheme="minorHAnsi"/>
          <w:b/>
          <w:bCs/>
        </w:rPr>
        <w:t xml:space="preserve">usługa kompleksowej organizacji </w:t>
      </w:r>
      <w:r w:rsidR="00AF2E47" w:rsidRPr="00091533">
        <w:rPr>
          <w:rFonts w:asciiTheme="minorHAnsi" w:hAnsiTheme="minorHAnsi" w:cstheme="minorHAnsi"/>
          <w:b/>
        </w:rPr>
        <w:t>wyjazdu edukacyjnego</w:t>
      </w:r>
      <w:r w:rsidR="00AF2E47" w:rsidRPr="00091533">
        <w:rPr>
          <w:rFonts w:asciiTheme="minorHAnsi" w:hAnsiTheme="minorHAnsi" w:cstheme="minorHAnsi"/>
        </w:rPr>
        <w:t xml:space="preserve"> </w:t>
      </w:r>
      <w:r w:rsidR="00C262A6" w:rsidRPr="00C262A6">
        <w:rPr>
          <w:rFonts w:asciiTheme="minorHAnsi" w:hAnsiTheme="minorHAnsi" w:cstheme="minorHAnsi"/>
          <w:b/>
        </w:rPr>
        <w:t>do Słowenii</w:t>
      </w:r>
      <w:r w:rsidR="00C262A6">
        <w:rPr>
          <w:rFonts w:asciiTheme="minorHAnsi" w:hAnsiTheme="minorHAnsi" w:cstheme="minorHAnsi"/>
        </w:rPr>
        <w:t xml:space="preserve"> </w:t>
      </w:r>
      <w:r w:rsidR="00AF2E47" w:rsidRPr="00091533">
        <w:rPr>
          <w:rFonts w:asciiTheme="minorHAnsi" w:hAnsiTheme="minorHAnsi" w:cstheme="minorHAnsi"/>
          <w:bCs/>
        </w:rPr>
        <w:t>w ramach projektu</w:t>
      </w:r>
      <w:r w:rsidR="00AF2E47" w:rsidRPr="00091533">
        <w:rPr>
          <w:rFonts w:asciiTheme="minorHAnsi" w:hAnsiTheme="minorHAnsi" w:cstheme="minorHAnsi"/>
          <w:b/>
          <w:bCs/>
        </w:rPr>
        <w:t xml:space="preserve">: </w:t>
      </w:r>
      <w:r w:rsidR="00AF2E47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D769ED" w:rsidRPr="00091533">
        <w:rPr>
          <w:rFonts w:asciiTheme="minorHAnsi" w:hAnsiTheme="minorHAnsi" w:cstheme="minorHAnsi"/>
        </w:rPr>
        <w:t>.</w:t>
      </w:r>
    </w:p>
    <w:p w:rsidR="00C262A6" w:rsidRPr="00091533" w:rsidRDefault="00C262A6" w:rsidP="00C262A6">
      <w:pPr>
        <w:pStyle w:val="Akapitzlist"/>
        <w:keepNext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  <w:b/>
        </w:rPr>
      </w:pPr>
    </w:p>
    <w:p w:rsidR="00AF2E47" w:rsidRPr="00091533" w:rsidRDefault="00AF2E47" w:rsidP="00C262A6">
      <w:pPr>
        <w:pStyle w:val="Akapitzlist"/>
        <w:numPr>
          <w:ilvl w:val="1"/>
          <w:numId w:val="2"/>
        </w:numPr>
        <w:spacing w:after="0"/>
        <w:ind w:left="426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</w:rPr>
        <w:t xml:space="preserve">Sposób realizacji </w:t>
      </w:r>
      <w:r w:rsidR="00C262A6">
        <w:rPr>
          <w:rFonts w:asciiTheme="minorHAnsi" w:hAnsiTheme="minorHAnsi" w:cstheme="minorHAnsi"/>
        </w:rPr>
        <w:t>usługi</w:t>
      </w:r>
      <w:r w:rsidR="00C262A6">
        <w:rPr>
          <w:rFonts w:asciiTheme="minorHAnsi" w:hAnsiTheme="minorHAnsi" w:cstheme="minorHAnsi"/>
          <w:bCs/>
        </w:rPr>
        <w:t>:</w:t>
      </w:r>
    </w:p>
    <w:p w:rsidR="00AF2E47" w:rsidRPr="00091533" w:rsidRDefault="00AF2E47" w:rsidP="00AF2E47">
      <w:pPr>
        <w:spacing w:after="0"/>
        <w:ind w:left="360"/>
        <w:rPr>
          <w:rFonts w:asciiTheme="minorHAnsi" w:hAnsiTheme="minorHAnsi" w:cstheme="minorHAnsi"/>
          <w:bCs/>
        </w:rPr>
      </w:pPr>
    </w:p>
    <w:p w:rsidR="00C262A6" w:rsidRPr="00FD7A0A" w:rsidRDefault="00C262A6" w:rsidP="00C262A6">
      <w:pPr>
        <w:pStyle w:val="Akapitzlist"/>
        <w:widowControl w:val="0"/>
        <w:numPr>
          <w:ilvl w:val="1"/>
          <w:numId w:val="43"/>
        </w:numPr>
        <w:suppressAutoHyphens/>
        <w:autoSpaceDE w:val="0"/>
        <w:spacing w:after="0" w:line="240" w:lineRule="auto"/>
        <w:ind w:left="426"/>
      </w:pPr>
      <w:r w:rsidRPr="00FE36CB">
        <w:rPr>
          <w:rFonts w:cs="Calibri"/>
          <w:bCs/>
        </w:rPr>
        <w:t>Termin realizacji wyjazdu</w:t>
      </w:r>
      <w:r w:rsidRPr="00FE36CB">
        <w:rPr>
          <w:rFonts w:cs="Calibri"/>
          <w:b/>
          <w:bCs/>
        </w:rPr>
        <w:t xml:space="preserve">:  między </w:t>
      </w:r>
      <w:r w:rsidRPr="00C262A6">
        <w:rPr>
          <w:rFonts w:cs="Calibri"/>
          <w:b/>
          <w:bCs/>
        </w:rPr>
        <w:t>1, a  10 października</w:t>
      </w:r>
      <w:r w:rsidRPr="00FE36CB">
        <w:rPr>
          <w:rFonts w:cs="Calibri"/>
          <w:b/>
        </w:rPr>
        <w:t xml:space="preserve"> 2022 r</w:t>
      </w:r>
      <w:r>
        <w:rPr>
          <w:rFonts w:cs="Calibri"/>
          <w:b/>
        </w:rPr>
        <w:t>.</w:t>
      </w:r>
      <w:r w:rsidRPr="00FE36CB">
        <w:rPr>
          <w:rFonts w:cs="Calibri"/>
        </w:rPr>
        <w:t xml:space="preserve"> (4 dni pobytu, 3 noclegi)</w:t>
      </w:r>
    </w:p>
    <w:p w:rsidR="00C262A6" w:rsidRPr="00FD7A0A" w:rsidRDefault="00C262A6" w:rsidP="00C262A6">
      <w:pPr>
        <w:pStyle w:val="Akapitzlist"/>
        <w:widowControl w:val="0"/>
        <w:numPr>
          <w:ilvl w:val="1"/>
          <w:numId w:val="43"/>
        </w:numPr>
        <w:suppressAutoHyphens/>
        <w:autoSpaceDE w:val="0"/>
        <w:spacing w:after="0" w:line="240" w:lineRule="auto"/>
        <w:ind w:left="426"/>
      </w:pPr>
      <w:r w:rsidRPr="00FD7A0A">
        <w:rPr>
          <w:rFonts w:cs="Calibri"/>
        </w:rPr>
        <w:t xml:space="preserve">Miejsce docelowe - </w:t>
      </w:r>
      <w:r w:rsidRPr="00FD7A0A">
        <w:rPr>
          <w:rFonts w:cs="Calibri"/>
          <w:b/>
        </w:rPr>
        <w:t>Słowenia;</w:t>
      </w:r>
    </w:p>
    <w:p w:rsidR="00C262A6" w:rsidRPr="00FD7A0A" w:rsidRDefault="00C262A6" w:rsidP="00C262A6">
      <w:pPr>
        <w:pStyle w:val="Akapitzlist"/>
        <w:widowControl w:val="0"/>
        <w:numPr>
          <w:ilvl w:val="1"/>
          <w:numId w:val="43"/>
        </w:numPr>
        <w:suppressAutoHyphens/>
        <w:autoSpaceDE w:val="0"/>
        <w:spacing w:after="0" w:line="240" w:lineRule="auto"/>
        <w:ind w:left="426"/>
      </w:pPr>
      <w:r w:rsidRPr="00FD7A0A">
        <w:rPr>
          <w:rFonts w:cs="Calibri"/>
        </w:rPr>
        <w:t xml:space="preserve">Wyjazd przewidziano </w:t>
      </w:r>
      <w:r w:rsidRPr="00FD7A0A">
        <w:rPr>
          <w:rFonts w:cs="Calibri"/>
          <w:b/>
        </w:rPr>
        <w:t xml:space="preserve">dla 40 osób </w:t>
      </w:r>
      <w:r w:rsidRPr="00FD7A0A">
        <w:rPr>
          <w:rFonts w:cs="Calibri"/>
        </w:rPr>
        <w:t>(nie wlicza się osób obsługi ze strony Wykonawcy).</w:t>
      </w:r>
    </w:p>
    <w:p w:rsidR="00AF2E47" w:rsidRDefault="00AF2E47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091533" w:rsidRPr="00091533" w:rsidRDefault="00091533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C262A6" w:rsidRPr="00C262A6" w:rsidRDefault="00C262A6" w:rsidP="00C262A6">
      <w:pPr>
        <w:pStyle w:val="Akapitzlist"/>
        <w:numPr>
          <w:ilvl w:val="1"/>
          <w:numId w:val="2"/>
        </w:numPr>
        <w:spacing w:after="120" w:line="360" w:lineRule="auto"/>
        <w:rPr>
          <w:rFonts w:cs="Calibri"/>
        </w:rPr>
      </w:pPr>
      <w:r w:rsidRPr="00C262A6">
        <w:rPr>
          <w:rFonts w:cs="Calibri"/>
        </w:rPr>
        <w:t>Zakres zamówienia obejmuje:</w:t>
      </w:r>
    </w:p>
    <w:p w:rsidR="00C262A6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>
        <w:rPr>
          <w:rFonts w:cs="Calibri"/>
        </w:rPr>
        <w:t>opracowanie programu wyjazdu,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zorganizowanie i realizacja programu </w:t>
      </w:r>
      <w:r>
        <w:rPr>
          <w:rFonts w:cs="Calibri"/>
        </w:rPr>
        <w:t>wyjazdu,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zapewnienie biletów wstępu oraz pokrycie wszelkich kosztów związanych z wizytami uczestników w miejscach wskazanych w programie </w:t>
      </w:r>
      <w:r>
        <w:rPr>
          <w:rFonts w:cs="Calibri"/>
        </w:rPr>
        <w:t>wyjazdu</w:t>
      </w:r>
      <w:r w:rsidRPr="000B49B0">
        <w:rPr>
          <w:rFonts w:cs="Calibri"/>
        </w:rPr>
        <w:t xml:space="preserve">, 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>zapewnienie transportu drogowego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 xml:space="preserve"> (wyjazd i przyjazd do Opola z parkingu dla autobusów wycieczkowych w pobliżu Stawku przy ulicy Barlickiego</w:t>
      </w:r>
      <w:r>
        <w:rPr>
          <w:rFonts w:cs="Calibri"/>
        </w:rPr>
        <w:t xml:space="preserve"> </w:t>
      </w:r>
      <w:r w:rsidRPr="00C262A6">
        <w:rPr>
          <w:rFonts w:cs="Calibri"/>
        </w:rPr>
        <w:t>lub z innego miejsca uzgodnionego z Zamawiającym</w:t>
      </w:r>
      <w:r w:rsidRPr="000B49B0">
        <w:rPr>
          <w:rFonts w:cs="Calibri"/>
        </w:rPr>
        <w:t>),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>zapewnienie noclegów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>zapewnienie wyżywienia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zapewnienie </w:t>
      </w:r>
      <w:r w:rsidRPr="00C262A6">
        <w:rPr>
          <w:rFonts w:cs="Calibri"/>
        </w:rPr>
        <w:t>pilota</w:t>
      </w:r>
      <w:r w:rsidRPr="000B49B0">
        <w:rPr>
          <w:rFonts w:cs="Calibri"/>
        </w:rPr>
        <w:t xml:space="preserve"> do bieżącej obsługi organizacyjnej i logistycznej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>zapewnienie przewodnika, co najmniej w miejscach zwiedzania,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  <w:szCs w:val="24"/>
        </w:rPr>
      </w:pPr>
      <w:r w:rsidRPr="00EB1164">
        <w:rPr>
          <w:rFonts w:asciiTheme="minorHAnsi" w:hAnsiTheme="minorHAnsi" w:cstheme="minorHAnsi"/>
        </w:rPr>
        <w:t>zapewnienie tłumacza (z języka słoweńskiego lub angielskiego na j</w:t>
      </w:r>
      <w:r>
        <w:rPr>
          <w:rFonts w:asciiTheme="minorHAnsi" w:hAnsiTheme="minorHAnsi" w:cstheme="minorHAnsi"/>
        </w:rPr>
        <w:t xml:space="preserve">ęzyk </w:t>
      </w:r>
      <w:r w:rsidRPr="00EB1164">
        <w:rPr>
          <w:rFonts w:asciiTheme="minorHAnsi" w:hAnsiTheme="minorHAnsi" w:cstheme="minorHAnsi"/>
        </w:rPr>
        <w:t xml:space="preserve">polski </w:t>
      </w:r>
      <w:r>
        <w:rPr>
          <w:rFonts w:asciiTheme="minorHAnsi" w:hAnsiTheme="minorHAnsi" w:cstheme="minorHAnsi"/>
        </w:rPr>
        <w:t>oraz</w:t>
      </w:r>
      <w:r w:rsidRPr="00EB1164">
        <w:rPr>
          <w:rFonts w:asciiTheme="minorHAnsi" w:hAnsiTheme="minorHAnsi" w:cstheme="minorHAnsi"/>
        </w:rPr>
        <w:t xml:space="preserve"> z języka polskiego</w:t>
      </w:r>
      <w:r>
        <w:rPr>
          <w:rFonts w:asciiTheme="minorHAnsi" w:hAnsiTheme="minorHAnsi" w:cstheme="minorHAnsi"/>
        </w:rPr>
        <w:t xml:space="preserve"> </w:t>
      </w:r>
      <w:r w:rsidRPr="00EB1164">
        <w:rPr>
          <w:rFonts w:asciiTheme="minorHAnsi" w:hAnsiTheme="minorHAnsi" w:cstheme="minorHAnsi"/>
        </w:rPr>
        <w:t>na język słoweński</w:t>
      </w:r>
      <w:r>
        <w:rPr>
          <w:rFonts w:asciiTheme="minorHAnsi" w:hAnsiTheme="minorHAnsi" w:cstheme="minorHAnsi"/>
        </w:rPr>
        <w:t xml:space="preserve"> lub </w:t>
      </w:r>
      <w:r w:rsidRPr="00EB1164">
        <w:rPr>
          <w:rFonts w:asciiTheme="minorHAnsi" w:hAnsiTheme="minorHAnsi" w:cstheme="minorHAnsi"/>
        </w:rPr>
        <w:t>angielski) do obsługi całego wyjazdu</w:t>
      </w:r>
      <w:r>
        <w:rPr>
          <w:rFonts w:asciiTheme="minorHAnsi" w:hAnsiTheme="minorHAnsi" w:cstheme="minorHAnsi"/>
        </w:rPr>
        <w:t>;</w:t>
      </w:r>
      <w:r w:rsidRPr="00EB1164">
        <w:rPr>
          <w:rFonts w:asciiTheme="minorHAnsi" w:hAnsiTheme="minorHAnsi" w:cstheme="minorHAnsi"/>
        </w:rPr>
        <w:t xml:space="preserve"> dopuszcza się pełnienie funkcji pilota</w:t>
      </w:r>
      <w:r>
        <w:rPr>
          <w:rFonts w:asciiTheme="minorHAnsi" w:hAnsiTheme="minorHAnsi" w:cstheme="minorHAnsi"/>
        </w:rPr>
        <w:t xml:space="preserve"> i </w:t>
      </w:r>
      <w:r w:rsidRPr="00EB1164">
        <w:rPr>
          <w:rFonts w:asciiTheme="minorHAnsi" w:hAnsiTheme="minorHAnsi" w:cstheme="minorHAnsi"/>
        </w:rPr>
        <w:t>tłumacza lub przewodnika</w:t>
      </w:r>
      <w:r>
        <w:rPr>
          <w:rFonts w:asciiTheme="minorHAnsi" w:hAnsiTheme="minorHAnsi" w:cstheme="minorHAnsi"/>
        </w:rPr>
        <w:t xml:space="preserve"> i </w:t>
      </w:r>
      <w:r w:rsidRPr="00EB1164">
        <w:rPr>
          <w:rFonts w:asciiTheme="minorHAnsi" w:hAnsiTheme="minorHAnsi" w:cstheme="minorHAnsi"/>
        </w:rPr>
        <w:t>tłumacza przez jedną osobę</w:t>
      </w:r>
      <w:r w:rsidRPr="000B49B0">
        <w:rPr>
          <w:rFonts w:cs="Calibri"/>
          <w:szCs w:val="24"/>
        </w:rPr>
        <w:t>,</w:t>
      </w:r>
    </w:p>
    <w:p w:rsidR="00C262A6" w:rsidRPr="00EB1164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asciiTheme="minorHAnsi" w:hAnsiTheme="minorHAnsi" w:cstheme="minorHAnsi"/>
        </w:rPr>
      </w:pPr>
      <w:r w:rsidRPr="00EB1164">
        <w:rPr>
          <w:rFonts w:asciiTheme="minorHAnsi" w:hAnsiTheme="minorHAnsi" w:cstheme="minorHAnsi"/>
        </w:rPr>
        <w:t xml:space="preserve">dostosowanie się do </w:t>
      </w:r>
      <w:r>
        <w:rPr>
          <w:rFonts w:asciiTheme="minorHAnsi" w:hAnsiTheme="minorHAnsi" w:cstheme="minorHAnsi"/>
        </w:rPr>
        <w:t>obowiązujących podczas trwania wyjazdu</w:t>
      </w:r>
      <w:r w:rsidRPr="00EB1164">
        <w:rPr>
          <w:rFonts w:asciiTheme="minorHAnsi" w:hAnsiTheme="minorHAnsi" w:cstheme="minorHAnsi"/>
        </w:rPr>
        <w:t xml:space="preserve"> zasad i ograniczeń związanych z pandemią </w:t>
      </w:r>
      <w:proofErr w:type="spellStart"/>
      <w:r w:rsidRPr="00EB1164">
        <w:rPr>
          <w:rFonts w:asciiTheme="minorHAnsi" w:hAnsiTheme="minorHAnsi" w:cstheme="minorHAnsi"/>
        </w:rPr>
        <w:t>Covid</w:t>
      </w:r>
      <w:proofErr w:type="spellEnd"/>
      <w:r w:rsidRPr="00EB1164">
        <w:rPr>
          <w:rFonts w:asciiTheme="minorHAnsi" w:hAnsiTheme="minorHAnsi" w:cstheme="minorHAnsi"/>
        </w:rPr>
        <w:t xml:space="preserve"> – 19 (jeśli dotyczy),</w:t>
      </w:r>
    </w:p>
    <w:p w:rsidR="00C262A6" w:rsidRPr="000B49B0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  <w:szCs w:val="24"/>
        </w:rPr>
      </w:pPr>
      <w:r w:rsidRPr="000B49B0">
        <w:rPr>
          <w:rFonts w:cs="Calibri"/>
          <w:szCs w:val="24"/>
        </w:rPr>
        <w:t>zakup polisy ubezpieczeniow</w:t>
      </w:r>
      <w:r>
        <w:rPr>
          <w:rFonts w:cs="Calibri"/>
          <w:szCs w:val="24"/>
        </w:rPr>
        <w:t>ej dla wszystkich uczestników wyjazdu</w:t>
      </w:r>
      <w:r w:rsidRPr="000B49B0">
        <w:rPr>
          <w:rFonts w:cs="Calibri"/>
          <w:szCs w:val="24"/>
        </w:rPr>
        <w:t xml:space="preserve"> od następstw nieszczęśliwych wypadków,</w:t>
      </w:r>
    </w:p>
    <w:p w:rsidR="00AF2E47" w:rsidRPr="00C262A6" w:rsidRDefault="00C262A6" w:rsidP="00C262A6">
      <w:pPr>
        <w:pStyle w:val="Akapitzlist"/>
        <w:numPr>
          <w:ilvl w:val="1"/>
          <w:numId w:val="44"/>
        </w:numPr>
        <w:spacing w:after="0" w:line="240" w:lineRule="auto"/>
        <w:rPr>
          <w:rFonts w:cs="Calibri"/>
        </w:rPr>
      </w:pPr>
      <w:r w:rsidRPr="0035645B">
        <w:rPr>
          <w:rFonts w:cs="Calibri"/>
          <w:szCs w:val="24"/>
        </w:rPr>
        <w:t xml:space="preserve"> inne</w:t>
      </w:r>
      <w:r w:rsidRPr="00965E09">
        <w:rPr>
          <w:rFonts w:cs="Calibri"/>
        </w:rPr>
        <w:t xml:space="preserve"> </w:t>
      </w:r>
      <w:r>
        <w:rPr>
          <w:rFonts w:cs="Calibri"/>
        </w:rPr>
        <w:t xml:space="preserve">szczegółowe </w:t>
      </w:r>
      <w:r w:rsidRPr="00965E09">
        <w:rPr>
          <w:rFonts w:cs="Calibri"/>
        </w:rPr>
        <w:t xml:space="preserve">obowiązki określone w </w:t>
      </w:r>
      <w:r w:rsidRPr="00091533">
        <w:rPr>
          <w:rFonts w:asciiTheme="minorHAnsi" w:hAnsiTheme="minorHAnsi" w:cstheme="minorHAnsi"/>
          <w:i/>
        </w:rPr>
        <w:t>Szczegółowym opisie przedmiotu zamówienia</w:t>
      </w:r>
      <w:r w:rsidRPr="00091533">
        <w:rPr>
          <w:rFonts w:asciiTheme="minorHAnsi" w:hAnsiTheme="minorHAnsi" w:cstheme="minorHAnsi"/>
        </w:rPr>
        <w:t xml:space="preserve"> (załącznik nr 1</w:t>
      </w:r>
      <w:r>
        <w:rPr>
          <w:rFonts w:asciiTheme="minorHAnsi" w:hAnsiTheme="minorHAnsi" w:cstheme="minorHAnsi"/>
        </w:rPr>
        <w:t>)</w:t>
      </w:r>
      <w:r w:rsidRPr="00965E09">
        <w:rPr>
          <w:rFonts w:cs="Calibri"/>
        </w:rPr>
        <w:t>.</w:t>
      </w:r>
    </w:p>
    <w:p w:rsidR="009C5B5F" w:rsidRPr="00091533" w:rsidRDefault="009C5B5F" w:rsidP="009C5B5F">
      <w:pPr>
        <w:spacing w:after="0"/>
        <w:rPr>
          <w:rFonts w:asciiTheme="minorHAnsi" w:hAnsiTheme="minorHAnsi" w:cstheme="minorHAnsi"/>
        </w:rPr>
      </w:pPr>
    </w:p>
    <w:p w:rsidR="009C5B5F" w:rsidRPr="00091533" w:rsidRDefault="009C5B5F" w:rsidP="009C5B5F">
      <w:pPr>
        <w:ind w:left="709"/>
        <w:jc w:val="both"/>
        <w:rPr>
          <w:rFonts w:asciiTheme="minorHAnsi" w:hAnsiTheme="minorHAnsi" w:cstheme="minorHAnsi"/>
          <w:b/>
          <w:u w:val="single"/>
        </w:rPr>
      </w:pPr>
      <w:r w:rsidRPr="00091533">
        <w:rPr>
          <w:rFonts w:asciiTheme="minorHAnsi" w:hAnsiTheme="minorHAnsi" w:cstheme="minorHAnsi"/>
          <w:b/>
          <w:u w:val="single"/>
        </w:rPr>
        <w:t xml:space="preserve">Kod CPV: </w:t>
      </w:r>
    </w:p>
    <w:p w:rsidR="00C262A6" w:rsidRPr="00BC0521" w:rsidRDefault="00C262A6" w:rsidP="00C262A6">
      <w:pPr>
        <w:pStyle w:val="Bezodstpw"/>
        <w:rPr>
          <w:rFonts w:ascii="Calibri" w:hAnsi="Calibri" w:cs="Calibri"/>
          <w:sz w:val="22"/>
          <w:szCs w:val="22"/>
        </w:rPr>
      </w:pPr>
      <w:r w:rsidRPr="00BC0521">
        <w:rPr>
          <w:rFonts w:ascii="Calibri" w:hAnsi="Calibri" w:cs="Calibri"/>
          <w:sz w:val="22"/>
          <w:szCs w:val="22"/>
          <w:lang w:eastAsia="pl-PL"/>
        </w:rPr>
        <w:t xml:space="preserve">CPV </w:t>
      </w:r>
      <w:r w:rsidRPr="00BC0521">
        <w:rPr>
          <w:rFonts w:ascii="Calibri" w:hAnsi="Calibri" w:cs="Calibri"/>
          <w:sz w:val="22"/>
          <w:szCs w:val="22"/>
        </w:rPr>
        <w:t>63510000-7</w:t>
      </w:r>
      <w:r w:rsidRPr="00BC0521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BC0521">
        <w:rPr>
          <w:rFonts w:ascii="Calibri" w:hAnsi="Calibri" w:cs="Calibri"/>
          <w:sz w:val="22"/>
          <w:szCs w:val="22"/>
        </w:rPr>
        <w:t xml:space="preserve">Usługi biur podróży i podobne </w:t>
      </w:r>
    </w:p>
    <w:p w:rsidR="00C262A6" w:rsidRDefault="00C262A6" w:rsidP="00C262A6">
      <w:pPr>
        <w:spacing w:after="0" w:line="240" w:lineRule="auto"/>
        <w:rPr>
          <w:rFonts w:cs="Calibri"/>
          <w:lang w:eastAsia="pl-PL"/>
        </w:rPr>
      </w:pPr>
      <w:r w:rsidRPr="00BC0521">
        <w:rPr>
          <w:rFonts w:cs="Calibri"/>
          <w:lang w:eastAsia="pl-PL"/>
        </w:rPr>
        <w:t>CPV</w:t>
      </w:r>
      <w:r w:rsidRPr="002E0BED">
        <w:rPr>
          <w:rFonts w:cs="Calibri"/>
          <w:lang w:eastAsia="pl-PL"/>
        </w:rPr>
        <w:t xml:space="preserve"> 60172000-4 </w:t>
      </w:r>
      <w:r>
        <w:rPr>
          <w:rFonts w:cs="Calibri"/>
          <w:lang w:eastAsia="pl-PL"/>
        </w:rPr>
        <w:t>W</w:t>
      </w:r>
      <w:r w:rsidRPr="002E0BED">
        <w:rPr>
          <w:rFonts w:cs="Calibri"/>
          <w:lang w:eastAsia="pl-PL"/>
        </w:rPr>
        <w:t>ynajem autobusów i autokarów wraz z kierowcą</w:t>
      </w:r>
    </w:p>
    <w:p w:rsidR="00C262A6" w:rsidRPr="002E0BED" w:rsidRDefault="00C262A6" w:rsidP="00C262A6">
      <w:pPr>
        <w:spacing w:after="0" w:line="240" w:lineRule="auto"/>
        <w:rPr>
          <w:rFonts w:cs="Calibri"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WARUNKI UDZIAŁU W POSTĘPOWANIU ORAZ OPIS SPOSOBU DOKONANIA OCENY ICH SPEŁNIENIA.</w:t>
      </w:r>
    </w:p>
    <w:p w:rsidR="00C262A6" w:rsidRPr="00E6345B" w:rsidRDefault="00C262A6" w:rsidP="00C262A6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 w:right="11"/>
        <w:rPr>
          <w:rFonts w:cstheme="minorHAnsi"/>
          <w:bCs/>
        </w:rPr>
      </w:pPr>
      <w:r w:rsidRPr="00E6345B">
        <w:rPr>
          <w:rFonts w:cstheme="minorHAnsi"/>
          <w:bCs/>
        </w:rPr>
        <w:t xml:space="preserve">O udzielenie zamówienia mogą ubiegać się Wykonawcy, którzy spełniają następujące warunki udziału w postępowaniu: </w:t>
      </w:r>
    </w:p>
    <w:p w:rsidR="00C262A6" w:rsidRPr="00191494" w:rsidRDefault="00C262A6" w:rsidP="00C262A6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Cs/>
        </w:rPr>
      </w:pPr>
      <w:r w:rsidRPr="00191494">
        <w:rPr>
          <w:rFonts w:cstheme="minorHAnsi"/>
          <w:bCs/>
        </w:rPr>
        <w:t xml:space="preserve">posiadania  </w:t>
      </w:r>
      <w:r w:rsidRPr="00191494">
        <w:rPr>
          <w:rFonts w:cstheme="minorHAnsi"/>
          <w:lang w:eastAsia="pl-PL"/>
        </w:rPr>
        <w:t xml:space="preserve">wiedzy i doświadczenia: </w:t>
      </w:r>
    </w:p>
    <w:p w:rsidR="00C262A6" w:rsidRPr="00F309AF" w:rsidRDefault="00C262A6" w:rsidP="00C262A6">
      <w:pPr>
        <w:pStyle w:val="Akapitzlist"/>
        <w:widowControl w:val="0"/>
        <w:numPr>
          <w:ilvl w:val="0"/>
          <w:numId w:val="34"/>
        </w:numPr>
        <w:shd w:val="clear" w:color="auto" w:fill="FFFFFF"/>
        <w:suppressAutoHyphens/>
        <w:autoSpaceDE w:val="0"/>
        <w:spacing w:after="0" w:line="240" w:lineRule="auto"/>
        <w:ind w:left="993" w:right="11"/>
        <w:rPr>
          <w:rFonts w:cstheme="minorHAnsi"/>
          <w:b/>
          <w:bCs/>
        </w:rPr>
      </w:pPr>
      <w:r w:rsidRPr="00C262A6">
        <w:rPr>
          <w:rFonts w:cstheme="minorHAnsi"/>
        </w:rPr>
        <w:t>Warunek ten Zamawiający uzna za spełniony jeżeli Wykonawca udowodni Zamawiającemu</w:t>
      </w:r>
      <w:r w:rsidR="00E6345B">
        <w:rPr>
          <w:rFonts w:cstheme="minorHAnsi"/>
        </w:rPr>
        <w:t xml:space="preserve"> (</w:t>
      </w:r>
      <w:r w:rsidR="003E6C26">
        <w:rPr>
          <w:rFonts w:cstheme="minorHAnsi"/>
        </w:rPr>
        <w:t>wykaz wykonanych usług - zał. nr 4</w:t>
      </w:r>
      <w:r w:rsidR="00E634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C262A6">
        <w:rPr>
          <w:rFonts w:cstheme="minorHAnsi"/>
        </w:rPr>
        <w:t xml:space="preserve">że: </w:t>
      </w:r>
      <w:r w:rsidRPr="00F309AF">
        <w:rPr>
          <w:rFonts w:cstheme="minorHAnsi"/>
          <w:b/>
        </w:rPr>
        <w:t>w okresie ostatnich 5 lat przed upływem terminu składania ofert</w:t>
      </w:r>
      <w:r w:rsidR="00E6345B" w:rsidRPr="00F309AF">
        <w:rPr>
          <w:rFonts w:cstheme="minorHAnsi"/>
          <w:b/>
        </w:rPr>
        <w:t xml:space="preserve">, </w:t>
      </w:r>
      <w:r w:rsidR="00E6345B" w:rsidRPr="00F309AF">
        <w:rPr>
          <w:rFonts w:cs="Calibri"/>
          <w:b/>
          <w:lang w:eastAsia="en-US"/>
        </w:rPr>
        <w:t>a jeżeli okres prowadzenia działalności jest krótszy - w tym okresie, wykonał należycie co najmniej jedną usługę organizacji grupowego wyjazdu zagranicznego w celach turystycznych obejmującego co najmniej dwudniowy pobyt z wyżywieniem, z udziałem opiekuna/pilota</w:t>
      </w:r>
      <w:r w:rsidR="00E6345B" w:rsidRPr="00F309AF">
        <w:rPr>
          <w:rFonts w:cs="Calibri"/>
          <w:b/>
        </w:rPr>
        <w:t>,</w:t>
      </w:r>
    </w:p>
    <w:p w:rsidR="00C262A6" w:rsidRPr="00191494" w:rsidRDefault="00C262A6" w:rsidP="00C262A6">
      <w:pPr>
        <w:widowControl w:val="0"/>
        <w:numPr>
          <w:ilvl w:val="0"/>
          <w:numId w:val="33"/>
        </w:numPr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cstheme="minorHAnsi"/>
          <w:bCs/>
        </w:rPr>
      </w:pPr>
      <w:r w:rsidRPr="00191494">
        <w:rPr>
          <w:rFonts w:cstheme="minorHAnsi"/>
          <w:bCs/>
        </w:rPr>
        <w:t xml:space="preserve">nie podlegają wykluczeniu z postępowania na podstawie zapisów ust. </w:t>
      </w:r>
      <w:r>
        <w:rPr>
          <w:rFonts w:cstheme="minorHAnsi"/>
          <w:bCs/>
        </w:rPr>
        <w:t>3</w:t>
      </w:r>
      <w:r w:rsidRPr="00191494">
        <w:rPr>
          <w:rFonts w:cstheme="minorHAnsi"/>
          <w:bCs/>
        </w:rPr>
        <w:t>.</w:t>
      </w:r>
      <w:r w:rsidR="00E6345B">
        <w:rPr>
          <w:rFonts w:cstheme="minorHAnsi"/>
          <w:bCs/>
        </w:rPr>
        <w:t>2</w:t>
      </w:r>
      <w:r w:rsidRPr="00191494">
        <w:rPr>
          <w:rFonts w:cstheme="minorHAnsi"/>
          <w:bCs/>
        </w:rPr>
        <w:t xml:space="preserve">. </w:t>
      </w:r>
      <w:r>
        <w:rPr>
          <w:rFonts w:cstheme="minorHAnsi"/>
          <w:bCs/>
        </w:rPr>
        <w:t>i 3.</w:t>
      </w:r>
      <w:r w:rsidR="00E6345B">
        <w:rPr>
          <w:rFonts w:cstheme="minorHAnsi"/>
          <w:bCs/>
        </w:rPr>
        <w:t>3</w:t>
      </w:r>
      <w:r>
        <w:rPr>
          <w:rFonts w:cstheme="minorHAnsi"/>
          <w:bCs/>
        </w:rPr>
        <w:t xml:space="preserve">. </w:t>
      </w:r>
      <w:r w:rsidRPr="00191494">
        <w:rPr>
          <w:rFonts w:cstheme="minorHAnsi"/>
          <w:bCs/>
        </w:rPr>
        <w:t>niniejszego rozdziału,</w:t>
      </w:r>
    </w:p>
    <w:p w:rsidR="00C262A6" w:rsidRPr="00191494" w:rsidRDefault="00C262A6" w:rsidP="00C262A6">
      <w:pPr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cstheme="minorHAnsi"/>
          <w:b/>
          <w:bCs/>
        </w:rPr>
      </w:pPr>
      <w:r w:rsidRPr="00191494">
        <w:rPr>
          <w:rFonts w:cstheme="minorHAnsi"/>
        </w:rPr>
        <w:t>Zamawiający dokona oceny spełniania warunków udziału w postępowaniu na podstawie dokumentów złożonych przez Wykonawcę.</w:t>
      </w:r>
    </w:p>
    <w:p w:rsidR="00650DD8" w:rsidRPr="00091533" w:rsidRDefault="00C262A6" w:rsidP="00C262A6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426" w:right="11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  <w:bCs/>
        </w:rPr>
        <w:t>O udzielenie zamówienia mogą ubiegać się Wykonawcy, którzy</w:t>
      </w:r>
      <w:r w:rsidRPr="00091533">
        <w:rPr>
          <w:rFonts w:asciiTheme="minorHAnsi" w:hAnsiTheme="minorHAnsi" w:cstheme="minorHAnsi"/>
          <w:b/>
          <w:bCs/>
        </w:rPr>
        <w:t xml:space="preserve"> </w:t>
      </w:r>
      <w:r w:rsidRPr="00091533">
        <w:rPr>
          <w:rFonts w:asciiTheme="minorHAnsi" w:hAnsiTheme="minorHAnsi" w:cstheme="minorHAnsi"/>
          <w:bCs/>
        </w:rPr>
        <w:t>nie podlegają wykluczeniu z postępowania na podstawie zapisów</w:t>
      </w:r>
      <w:r>
        <w:rPr>
          <w:rFonts w:asciiTheme="minorHAnsi" w:hAnsiTheme="minorHAnsi" w:cstheme="minorHAnsi"/>
          <w:bCs/>
        </w:rPr>
        <w:t xml:space="preserve"> art. 7 ust. 1 </w:t>
      </w:r>
      <w:proofErr w:type="spellStart"/>
      <w:r>
        <w:rPr>
          <w:rFonts w:asciiTheme="minorHAnsi" w:hAnsiTheme="minorHAnsi" w:cstheme="minorHAnsi"/>
          <w:bCs/>
        </w:rPr>
        <w:t>pkt</w:t>
      </w:r>
      <w:proofErr w:type="spellEnd"/>
      <w:r>
        <w:rPr>
          <w:rFonts w:asciiTheme="minorHAnsi" w:hAnsiTheme="minorHAnsi" w:cstheme="minorHAnsi"/>
          <w:bCs/>
        </w:rPr>
        <w:t xml:space="preserve"> 1-3 ustawy z dnia 13 kwietnia 2022 r. o szczególnych rozwiązaniach w zakresie przeciwdziałania wspieraniu agresji na Ukrainę oraz </w:t>
      </w:r>
      <w:r>
        <w:rPr>
          <w:rFonts w:asciiTheme="minorHAnsi" w:hAnsiTheme="minorHAnsi" w:cstheme="minorHAnsi"/>
          <w:bCs/>
        </w:rPr>
        <w:lastRenderedPageBreak/>
        <w:t>służących ochronie bezpieczeństwa narodowego</w:t>
      </w:r>
      <w:r w:rsidR="008D6DB3" w:rsidRPr="00091533">
        <w:rPr>
          <w:rFonts w:asciiTheme="minorHAnsi" w:hAnsiTheme="minorHAnsi" w:cstheme="minorHAnsi"/>
          <w:bCs/>
        </w:rPr>
        <w:t>.</w:t>
      </w:r>
    </w:p>
    <w:p w:rsidR="00650DD8" w:rsidRPr="00091533" w:rsidRDefault="00650DD8" w:rsidP="00E76DA0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</w:p>
    <w:p w:rsidR="00650DD8" w:rsidRPr="00091533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</w:rPr>
        <w:t>Z postępowania wykluczeni zostaną Wykonawcy, którzy: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nie spełnili formalnych warunków udziału w postępowaniu lub nie złożyli kompletnej oferty,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złożyli nieprawdziwe informacje mogące mieć wpływ na wynik postępowania,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naruszą w inny istotny sposób postanowienia niniejszego ogłoszenia, w szczególności złożone przez nich dokumenty lub oświadczenia nie będą odpowiadać określonym  w ogłoszeniu warunkom umożliwienia identyfikacji Wykonawcy,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w stosunku do których otwarto likwidację, ogłoszono  upadłość </w:t>
      </w:r>
      <w:r w:rsidRPr="00091533">
        <w:rPr>
          <w:rFonts w:asciiTheme="minorHAnsi" w:hAnsiTheme="minorHAnsi" w:cstheme="minorHAnsi"/>
          <w:color w:val="222222"/>
          <w:shd w:val="clear" w:color="auto" w:fill="FFFFFF"/>
        </w:rPr>
        <w:t>oraz wszczęto lub prowadzi się postępowanie restrukturyzacyjne,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złożyli dwie oferty w niniejszym postępowaniu,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                   w szczególności na: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uczestnictwu w spółce jako wspólnik spółki cywilnej lub spółki osobowej.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posiadaniu co najmniej 10% udziałów lub akcji, o ile niższy próg nie wynika z </w:t>
      </w:r>
      <w:r w:rsidR="00E76DA0" w:rsidRPr="00091533">
        <w:rPr>
          <w:rFonts w:asciiTheme="minorHAnsi" w:hAnsiTheme="minorHAnsi" w:cstheme="minorHAnsi"/>
        </w:rPr>
        <w:t>p</w:t>
      </w:r>
      <w:r w:rsidRPr="00091533">
        <w:rPr>
          <w:rFonts w:asciiTheme="minorHAnsi" w:hAnsiTheme="minorHAnsi" w:cstheme="minorHAnsi"/>
        </w:rPr>
        <w:t xml:space="preserve">rzepisów prawa lub nie został określony przez IZ w wytycznych programowych,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KRYTERIA OCENY OFERT</w:t>
      </w:r>
    </w:p>
    <w:p w:rsidR="00650DD8" w:rsidRPr="00091533" w:rsidRDefault="00650DD8" w:rsidP="00650DD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91533">
        <w:rPr>
          <w:rFonts w:asciiTheme="minorHAnsi" w:eastAsia="Times New Roman" w:hAnsiTheme="minorHAnsi" w:cstheme="minorHAnsi"/>
          <w:lang w:eastAsia="pl-PL"/>
        </w:rPr>
        <w:t>Jako kryterium wyboru oferty przyjmuje się:</w:t>
      </w:r>
    </w:p>
    <w:tbl>
      <w:tblPr>
        <w:tblW w:w="7239" w:type="dxa"/>
        <w:tblInd w:w="807" w:type="dxa"/>
        <w:tblLayout w:type="fixed"/>
        <w:tblLook w:val="0000"/>
      </w:tblPr>
      <w:tblGrid>
        <w:gridCol w:w="5680"/>
        <w:gridCol w:w="1559"/>
      </w:tblGrid>
      <w:tr w:rsidR="00C262A6" w:rsidRPr="00F46949" w:rsidTr="00C262A6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C262A6" w:rsidRPr="00992589" w:rsidRDefault="00C262A6" w:rsidP="00C262A6">
            <w:pPr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Kryteria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262A6" w:rsidRPr="00992589" w:rsidRDefault="00C262A6" w:rsidP="00C262A6">
            <w:pPr>
              <w:autoSpaceDE w:val="0"/>
              <w:jc w:val="center"/>
              <w:rPr>
                <w:rFonts w:cs="Calibri"/>
              </w:rPr>
            </w:pPr>
            <w:r w:rsidRPr="00992589">
              <w:rPr>
                <w:rFonts w:cs="Calibri"/>
                <w:color w:val="000000"/>
              </w:rPr>
              <w:t>Znaczenie (waga w %)</w:t>
            </w:r>
          </w:p>
        </w:tc>
      </w:tr>
      <w:tr w:rsidR="00C262A6" w:rsidRPr="00F46949" w:rsidTr="00C262A6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62A6" w:rsidRPr="00992589" w:rsidRDefault="00C262A6" w:rsidP="00417086">
            <w:pPr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1. </w:t>
            </w:r>
            <w:r w:rsidRPr="00992589">
              <w:rPr>
                <w:rFonts w:cs="Calibri"/>
                <w:color w:val="000000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62A6" w:rsidRPr="00992589" w:rsidRDefault="00C262A6" w:rsidP="00C262A6">
            <w:pPr>
              <w:autoSpaceDE w:val="0"/>
              <w:jc w:val="center"/>
              <w:rPr>
                <w:rFonts w:cs="Calibri"/>
              </w:rPr>
            </w:pPr>
            <w:r w:rsidRPr="00992589">
              <w:rPr>
                <w:rFonts w:cs="Calibri"/>
                <w:color w:val="000000"/>
              </w:rPr>
              <w:t>60</w:t>
            </w:r>
          </w:p>
        </w:tc>
      </w:tr>
      <w:tr w:rsidR="00C262A6" w:rsidRPr="00F46949" w:rsidTr="00C262A6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6" w:rsidRPr="003B7F9E" w:rsidRDefault="00C262A6" w:rsidP="00417086">
            <w:pPr>
              <w:pStyle w:val="Akapitzlist"/>
              <w:autoSpaceDE w:val="0"/>
              <w:ind w:left="0"/>
              <w:rPr>
                <w:rFonts w:cs="Calibri"/>
                <w:b/>
                <w:bCs/>
                <w:color w:val="5B9BD5"/>
              </w:rPr>
            </w:pPr>
            <w:r w:rsidRPr="003B7F9E">
              <w:rPr>
                <w:rFonts w:cs="Calibri"/>
              </w:rPr>
              <w:t>2. Kategoria hotelu liczona gwiazdkami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6" w:rsidRPr="00992589" w:rsidRDefault="00C262A6" w:rsidP="00C262A6">
            <w:pPr>
              <w:autoSpaceDE w:val="0"/>
              <w:jc w:val="center"/>
              <w:rPr>
                <w:rFonts w:cs="Calibri"/>
              </w:rPr>
            </w:pPr>
            <w:r w:rsidRPr="00992589">
              <w:rPr>
                <w:rFonts w:cs="Calibri"/>
              </w:rPr>
              <w:t>20</w:t>
            </w:r>
          </w:p>
        </w:tc>
      </w:tr>
      <w:tr w:rsidR="00C262A6" w:rsidRPr="00F46949" w:rsidTr="00C262A6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6" w:rsidRPr="003B7F9E" w:rsidRDefault="00C262A6" w:rsidP="00C262A6">
            <w:pPr>
              <w:pStyle w:val="Akapitzlist"/>
              <w:autoSpaceDE w:val="0"/>
              <w:ind w:left="0"/>
              <w:rPr>
                <w:rFonts w:cs="Calibri"/>
              </w:rPr>
            </w:pPr>
            <w:r w:rsidRPr="003B7F9E">
              <w:rPr>
                <w:rFonts w:cs="Calibri"/>
              </w:rPr>
              <w:t>3. Doświadczenie pilota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A6" w:rsidRPr="00992589" w:rsidRDefault="00C262A6" w:rsidP="00C262A6">
            <w:pPr>
              <w:autoSpaceDE w:val="0"/>
              <w:jc w:val="center"/>
              <w:rPr>
                <w:rFonts w:cs="Calibri"/>
              </w:rPr>
            </w:pPr>
            <w:r w:rsidRPr="00992589">
              <w:rPr>
                <w:rFonts w:cs="Calibri"/>
              </w:rPr>
              <w:t>20</w:t>
            </w:r>
          </w:p>
        </w:tc>
      </w:tr>
    </w:tbl>
    <w:p w:rsidR="00650DD8" w:rsidRPr="00091533" w:rsidRDefault="00650DD8" w:rsidP="00650DD8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650DD8" w:rsidRPr="00091533" w:rsidRDefault="00650DD8" w:rsidP="00E76DA0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Opis sposobu przyznawania punktacji za spełnienie kryteri</w:t>
      </w:r>
      <w:r w:rsidR="00C262A6">
        <w:rPr>
          <w:rFonts w:asciiTheme="minorHAnsi" w:hAnsiTheme="minorHAnsi" w:cstheme="minorHAnsi"/>
        </w:rPr>
        <w:t>ów</w:t>
      </w:r>
      <w:r w:rsidRPr="00091533">
        <w:rPr>
          <w:rFonts w:asciiTheme="minorHAnsi" w:hAnsiTheme="minorHAnsi" w:cstheme="minorHAnsi"/>
        </w:rPr>
        <w:t xml:space="preserve"> oceny </w:t>
      </w:r>
    </w:p>
    <w:p w:rsidR="00C262A6" w:rsidRDefault="00C262A6" w:rsidP="00C262A6">
      <w:pPr>
        <w:autoSpaceDE w:val="0"/>
      </w:pPr>
      <w:r>
        <w:rPr>
          <w:rFonts w:cs="Calibri"/>
          <w:color w:val="000000"/>
          <w:sz w:val="23"/>
          <w:szCs w:val="23"/>
        </w:rPr>
        <w:t xml:space="preserve">1. </w:t>
      </w:r>
      <w:r>
        <w:rPr>
          <w:rFonts w:cs="Calibri"/>
          <w:b/>
          <w:bCs/>
          <w:color w:val="000000"/>
          <w:sz w:val="23"/>
          <w:szCs w:val="23"/>
        </w:rPr>
        <w:t xml:space="preserve">Cena (C): waga 60% </w:t>
      </w:r>
    </w:p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Kryterium cena zamówienia obliczone będzie wg poniższego wzoru: </w:t>
      </w:r>
    </w:p>
    <w:p w:rsidR="00E6345B" w:rsidRPr="00C262A6" w:rsidRDefault="00E6345B" w:rsidP="00C262A6">
      <w:pPr>
        <w:autoSpaceDE w:val="0"/>
        <w:spacing w:after="0" w:line="240" w:lineRule="auto"/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ind w:left="1416" w:firstLine="708"/>
      </w:pPr>
      <w:r w:rsidRPr="00C262A6">
        <w:rPr>
          <w:rFonts w:cs="Calibri"/>
          <w:color w:val="000000"/>
        </w:rPr>
        <w:lastRenderedPageBreak/>
        <w:t xml:space="preserve">Cena najniższa brutto </w:t>
      </w:r>
    </w:p>
    <w:p w:rsidR="00C262A6" w:rsidRPr="00C262A6" w:rsidRDefault="00C262A6" w:rsidP="00C262A6">
      <w:p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Liczba punktów = ----------------------------------------------- x 100 </w:t>
      </w:r>
      <w:proofErr w:type="spellStart"/>
      <w:r w:rsidRPr="00C262A6">
        <w:rPr>
          <w:rFonts w:cs="Calibri"/>
          <w:color w:val="000000"/>
        </w:rPr>
        <w:t>pkt</w:t>
      </w:r>
      <w:proofErr w:type="spellEnd"/>
      <w:r w:rsidRPr="00C262A6">
        <w:rPr>
          <w:rFonts w:cs="Calibri"/>
          <w:color w:val="000000"/>
        </w:rPr>
        <w:t xml:space="preserve"> x 60%</w:t>
      </w:r>
    </w:p>
    <w:p w:rsidR="00C262A6" w:rsidRPr="00C262A6" w:rsidRDefault="00C262A6" w:rsidP="00C262A6">
      <w:pPr>
        <w:autoSpaceDE w:val="0"/>
        <w:spacing w:after="0" w:line="240" w:lineRule="auto"/>
        <w:ind w:left="1416" w:firstLine="708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Cena badanej oferty brutto </w:t>
      </w:r>
    </w:p>
    <w:p w:rsidR="00C262A6" w:rsidRPr="00C262A6" w:rsidRDefault="00C262A6" w:rsidP="00C262A6">
      <w:pPr>
        <w:autoSpaceDE w:val="0"/>
        <w:spacing w:after="0" w:line="240" w:lineRule="auto"/>
        <w:ind w:left="1416" w:firstLine="708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b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b/>
        </w:rPr>
      </w:pPr>
      <w:r w:rsidRPr="00C262A6">
        <w:rPr>
          <w:rFonts w:cs="Calibri"/>
          <w:b/>
        </w:rPr>
        <w:t>2.Kategoria hotelu: waga 20%</w:t>
      </w:r>
    </w:p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</w:rPr>
      </w:pPr>
      <w:r w:rsidRPr="00C262A6">
        <w:rPr>
          <w:rFonts w:cs="Calibri"/>
          <w:color w:val="000000"/>
        </w:rPr>
        <w:t xml:space="preserve">Kryterium kategoria hotelu obliczona będzie jako iloczyn liczby uzyskanych </w:t>
      </w:r>
      <w:proofErr w:type="spellStart"/>
      <w:r w:rsidRPr="00C262A6">
        <w:rPr>
          <w:rFonts w:cs="Calibri"/>
          <w:color w:val="000000"/>
        </w:rPr>
        <w:t>pkt</w:t>
      </w:r>
      <w:proofErr w:type="spellEnd"/>
      <w:r w:rsidRPr="00C262A6">
        <w:rPr>
          <w:rFonts w:cs="Calibri"/>
          <w:color w:val="000000"/>
        </w:rPr>
        <w:t xml:space="preserve"> i wagi kryterium: </w:t>
      </w: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Kategoria hotelu liczona gwiazdkami jak poniżej, punktowana od 0-100 </w:t>
      </w:r>
      <w:proofErr w:type="spellStart"/>
      <w:r w:rsidRPr="00C262A6">
        <w:rPr>
          <w:rFonts w:cs="Calibri"/>
          <w:color w:val="000000"/>
        </w:rPr>
        <w:t>pkt</w:t>
      </w:r>
      <w:proofErr w:type="spellEnd"/>
      <w:r w:rsidRPr="00C262A6">
        <w:rPr>
          <w:rFonts w:cs="Calibri"/>
          <w:color w:val="000000"/>
        </w:rPr>
        <w:t xml:space="preserve"> w następujący sposób:</w:t>
      </w: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hotel dwugwiazdkowy**  – 0 </w:t>
      </w:r>
      <w:proofErr w:type="spellStart"/>
      <w:r w:rsidRPr="00C262A6">
        <w:rPr>
          <w:rFonts w:cs="Calibri"/>
          <w:color w:val="000000"/>
        </w:rPr>
        <w:t>pkt</w:t>
      </w:r>
      <w:proofErr w:type="spellEnd"/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hotel trzygwiazdkowy ***  – 50 </w:t>
      </w:r>
      <w:proofErr w:type="spellStart"/>
      <w:r w:rsidRPr="00C262A6">
        <w:rPr>
          <w:rFonts w:cs="Calibri"/>
          <w:color w:val="000000"/>
        </w:rPr>
        <w:t>pkt</w:t>
      </w:r>
      <w:proofErr w:type="spellEnd"/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  <w:lang w:val="en-US"/>
        </w:rPr>
      </w:pPr>
      <w:r w:rsidRPr="00C262A6">
        <w:rPr>
          <w:rFonts w:cs="Calibri"/>
          <w:color w:val="000000"/>
          <w:lang w:val="en-US"/>
        </w:rPr>
        <w:t xml:space="preserve">hotel </w:t>
      </w:r>
      <w:proofErr w:type="spellStart"/>
      <w:r w:rsidRPr="00C262A6">
        <w:rPr>
          <w:rFonts w:cs="Calibri"/>
          <w:color w:val="000000"/>
          <w:lang w:val="en-US"/>
        </w:rPr>
        <w:t>czterogwiazdkowy</w:t>
      </w:r>
      <w:proofErr w:type="spellEnd"/>
      <w:r w:rsidRPr="00C262A6">
        <w:rPr>
          <w:rFonts w:cs="Calibri"/>
          <w:color w:val="000000"/>
          <w:lang w:val="en-US"/>
        </w:rPr>
        <w:t xml:space="preserve">****   </w:t>
      </w:r>
      <w:proofErr w:type="spellStart"/>
      <w:r w:rsidRPr="00C262A6">
        <w:rPr>
          <w:rFonts w:cs="Calibri"/>
          <w:color w:val="000000"/>
          <w:lang w:val="en-US"/>
        </w:rPr>
        <w:t>lub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lang w:val="en-US"/>
        </w:rPr>
        <w:t>więcej</w:t>
      </w:r>
      <w:proofErr w:type="spellEnd"/>
      <w:r w:rsidRPr="00C262A6">
        <w:rPr>
          <w:rFonts w:cs="Calibri"/>
          <w:color w:val="000000"/>
          <w:lang w:val="en-US"/>
        </w:rPr>
        <w:t xml:space="preserve"> – 100 </w:t>
      </w:r>
      <w:proofErr w:type="spellStart"/>
      <w:r w:rsidRPr="00C262A6">
        <w:rPr>
          <w:rFonts w:cs="Calibri"/>
          <w:color w:val="000000"/>
          <w:lang w:val="en-US"/>
        </w:rPr>
        <w:t>pkt</w:t>
      </w:r>
      <w:proofErr w:type="spellEnd"/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  <w:lang w:val="en-US"/>
        </w:rPr>
      </w:pPr>
    </w:p>
    <w:p w:rsidR="00C262A6" w:rsidRPr="00C262A6" w:rsidRDefault="00C262A6" w:rsidP="00C262A6">
      <w:pPr>
        <w:autoSpaceDE w:val="0"/>
        <w:spacing w:after="0" w:line="240" w:lineRule="auto"/>
        <w:jc w:val="both"/>
        <w:rPr>
          <w:rFonts w:cs="Calibri"/>
          <w:lang w:val="en-US"/>
        </w:rPr>
      </w:pPr>
      <w:proofErr w:type="spellStart"/>
      <w:r w:rsidRPr="00C262A6">
        <w:rPr>
          <w:rFonts w:cs="Calibri"/>
          <w:color w:val="000000"/>
          <w:lang w:val="en-US"/>
        </w:rPr>
        <w:t>Jako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lang w:val="en-US"/>
        </w:rPr>
        <w:t>kategorię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lang w:val="en-US"/>
        </w:rPr>
        <w:t>hotelu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lang w:val="en-US"/>
        </w:rPr>
        <w:t>Zamawiający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lang w:val="en-US"/>
        </w:rPr>
        <w:t>rozumie</w:t>
      </w:r>
      <w:proofErr w:type="spellEnd"/>
      <w:r w:rsidRPr="00C262A6">
        <w:rPr>
          <w:rFonts w:cs="Calibri"/>
          <w:color w:val="000000"/>
          <w:lang w:val="en-US"/>
        </w:rPr>
        <w:t xml:space="preserve"> standard </w:t>
      </w:r>
      <w:proofErr w:type="spellStart"/>
      <w:r w:rsidRPr="00C262A6">
        <w:rPr>
          <w:rFonts w:cs="Calibri"/>
          <w:color w:val="000000"/>
          <w:lang w:val="en-US"/>
        </w:rPr>
        <w:t>hotelu</w:t>
      </w:r>
      <w:proofErr w:type="spellEnd"/>
      <w:r w:rsidRPr="00C262A6">
        <w:rPr>
          <w:rFonts w:cs="Calibri"/>
          <w:color w:val="000000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shd w:val="clear" w:color="auto" w:fill="FFFFFF"/>
          <w:lang w:val="en-US"/>
        </w:rPr>
        <w:t>oznaczony</w:t>
      </w:r>
      <w:proofErr w:type="spellEnd"/>
      <w:r w:rsidRPr="00C262A6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C262A6">
        <w:rPr>
          <w:rFonts w:cs="Calibri"/>
          <w:color w:val="000000"/>
          <w:shd w:val="clear" w:color="auto" w:fill="FFFFFF"/>
          <w:lang w:val="en-US"/>
        </w:rPr>
        <w:t>gwiazdkami</w:t>
      </w:r>
      <w:proofErr w:type="spellEnd"/>
      <w:r w:rsidRPr="00C262A6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C262A6">
        <w:rPr>
          <w:rFonts w:cs="Calibri"/>
          <w:lang w:val="en-US"/>
        </w:rPr>
        <w:t>zgodnie</w:t>
      </w:r>
      <w:proofErr w:type="spellEnd"/>
      <w:r w:rsidRPr="00C262A6">
        <w:rPr>
          <w:rFonts w:cs="Calibri"/>
          <w:lang w:val="en-US"/>
        </w:rPr>
        <w:t xml:space="preserve"> z Classification of hotels in Europe 21 HOTREC principles for the setting-up and/or review of national/regional hotel classification systems in Europe Adopted by the HOTREC General Assembly in Barcelona, 6 November 2009 (</w:t>
      </w:r>
      <w:hyperlink r:id="rId9" w:history="1">
        <w:r w:rsidRPr="00C262A6">
          <w:rPr>
            <w:rStyle w:val="Hipercze"/>
            <w:rFonts w:cs="Calibri"/>
            <w:lang w:val="en-US"/>
          </w:rPr>
          <w:t>https://www.hotelstars.eu/slovenia/criteria/</w:t>
        </w:r>
      </w:hyperlink>
      <w:r w:rsidRPr="00C262A6">
        <w:rPr>
          <w:rFonts w:cs="Calibri"/>
          <w:lang w:val="en-US"/>
        </w:rPr>
        <w:t xml:space="preserve">) </w:t>
      </w:r>
      <w:proofErr w:type="spellStart"/>
      <w:r w:rsidRPr="00C262A6">
        <w:rPr>
          <w:rFonts w:cs="Calibri"/>
          <w:lang w:val="en-US"/>
        </w:rPr>
        <w:t>lub</w:t>
      </w:r>
      <w:proofErr w:type="spellEnd"/>
      <w:r w:rsidRPr="00C262A6">
        <w:rPr>
          <w:rFonts w:cs="Calibri"/>
          <w:lang w:val="en-US"/>
        </w:rPr>
        <w:t xml:space="preserve"> </w:t>
      </w:r>
      <w:proofErr w:type="spellStart"/>
      <w:r w:rsidRPr="00C262A6">
        <w:rPr>
          <w:rFonts w:cs="Calibri"/>
          <w:lang w:val="en-US"/>
        </w:rPr>
        <w:t>równoważnych</w:t>
      </w:r>
      <w:proofErr w:type="spellEnd"/>
      <w:r w:rsidRPr="00C262A6">
        <w:rPr>
          <w:rFonts w:cs="Calibri"/>
          <w:lang w:val="en-US"/>
        </w:rPr>
        <w:t xml:space="preserve"> </w:t>
      </w:r>
      <w:proofErr w:type="spellStart"/>
      <w:r w:rsidRPr="00C262A6">
        <w:rPr>
          <w:rFonts w:cs="Calibri"/>
          <w:lang w:val="en-US"/>
        </w:rPr>
        <w:t>przepisów</w:t>
      </w:r>
      <w:proofErr w:type="spellEnd"/>
      <w:r w:rsidRPr="00C262A6">
        <w:rPr>
          <w:rFonts w:cs="Calibri"/>
          <w:lang w:val="en-US"/>
        </w:rPr>
        <w:t xml:space="preserve"> </w:t>
      </w:r>
      <w:proofErr w:type="spellStart"/>
      <w:r w:rsidRPr="00C262A6">
        <w:rPr>
          <w:rFonts w:cs="Calibri"/>
          <w:lang w:val="en-US"/>
        </w:rPr>
        <w:t>słoweńskich</w:t>
      </w:r>
      <w:proofErr w:type="spellEnd"/>
      <w:r w:rsidRPr="00C262A6">
        <w:rPr>
          <w:rFonts w:cs="Calibri"/>
          <w:lang w:val="en-US"/>
        </w:rPr>
        <w:t>.</w:t>
      </w:r>
    </w:p>
    <w:p w:rsidR="00C262A6" w:rsidRPr="00C262A6" w:rsidRDefault="00C262A6" w:rsidP="00C262A6">
      <w:pPr>
        <w:autoSpaceDE w:val="0"/>
        <w:spacing w:after="0" w:line="240" w:lineRule="auto"/>
        <w:jc w:val="both"/>
        <w:rPr>
          <w:rFonts w:cs="Calibri"/>
          <w:lang w:val="en-US"/>
        </w:rPr>
      </w:pPr>
    </w:p>
    <w:p w:rsidR="00C262A6" w:rsidRPr="00C262A6" w:rsidRDefault="00C262A6" w:rsidP="00C262A6">
      <w:pPr>
        <w:autoSpaceDE w:val="0"/>
        <w:spacing w:after="0" w:line="240" w:lineRule="auto"/>
        <w:jc w:val="both"/>
        <w:rPr>
          <w:rFonts w:cs="Calibri"/>
        </w:rPr>
      </w:pPr>
      <w:r w:rsidRPr="00C262A6">
        <w:rPr>
          <w:rFonts w:cs="Calibri"/>
        </w:rPr>
        <w:t xml:space="preserve">W przypadku gdy wykonawca wykaże w ramach niniejszego kryterium oceny ofert </w:t>
      </w:r>
      <w:r>
        <w:rPr>
          <w:rFonts w:cs="Calibri"/>
        </w:rPr>
        <w:t xml:space="preserve">więcej niż jeden </w:t>
      </w:r>
      <w:r w:rsidRPr="00C262A6">
        <w:rPr>
          <w:rFonts w:cs="Calibri"/>
        </w:rPr>
        <w:t xml:space="preserve">hotel </w:t>
      </w:r>
      <w:r>
        <w:rPr>
          <w:rFonts w:cs="Calibri"/>
        </w:rPr>
        <w:t>Z</w:t>
      </w:r>
      <w:r w:rsidRPr="00C262A6">
        <w:rPr>
          <w:rFonts w:cs="Calibri"/>
        </w:rPr>
        <w:t>amawiaj</w:t>
      </w:r>
      <w:r>
        <w:rPr>
          <w:rFonts w:cs="Calibri"/>
        </w:rPr>
        <w:t>ący</w:t>
      </w:r>
      <w:r w:rsidRPr="00C262A6">
        <w:rPr>
          <w:rFonts w:cs="Calibri"/>
        </w:rPr>
        <w:t xml:space="preserve"> dokona oceny kryterium oddzielnie dla każdego hotelu zgodnie z powyższym zapisem, natomiast punktacja łączna w ramach kryterium zostanie wyliczona jako średnia arytmetyczna przyznanej punktacji wyliczon</w:t>
      </w:r>
      <w:r w:rsidR="00F309AF">
        <w:rPr>
          <w:rFonts w:cs="Calibri"/>
        </w:rPr>
        <w:t>ej</w:t>
      </w:r>
      <w:r w:rsidRPr="00C262A6">
        <w:rPr>
          <w:rFonts w:cs="Calibri"/>
        </w:rPr>
        <w:t xml:space="preserve"> oddzielnie dla </w:t>
      </w:r>
      <w:r>
        <w:rPr>
          <w:rFonts w:cs="Calibri"/>
        </w:rPr>
        <w:t xml:space="preserve">każdego </w:t>
      </w:r>
      <w:r w:rsidRPr="00C262A6">
        <w:rPr>
          <w:rFonts w:cs="Calibri"/>
        </w:rPr>
        <w:t>hotelu.</w:t>
      </w:r>
    </w:p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F309AF" w:rsidRPr="00C262A6" w:rsidRDefault="00F309AF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b/>
          <w:color w:val="000000"/>
        </w:rPr>
      </w:pPr>
      <w:r w:rsidRPr="00C262A6">
        <w:rPr>
          <w:rFonts w:cs="Calibri"/>
          <w:b/>
          <w:color w:val="000000"/>
        </w:rPr>
        <w:t xml:space="preserve">3. Doświadczenie pilota </w:t>
      </w:r>
      <w:r w:rsidRPr="00C262A6">
        <w:rPr>
          <w:rFonts w:cs="Calibri"/>
          <w:b/>
        </w:rPr>
        <w:t>do obsługi organizacyjnej i logistycznej w</w:t>
      </w:r>
      <w:r w:rsidR="00F309AF">
        <w:rPr>
          <w:rFonts w:cs="Calibri"/>
          <w:b/>
        </w:rPr>
        <w:t>yjazdu</w:t>
      </w:r>
      <w:r w:rsidRPr="00C262A6">
        <w:rPr>
          <w:rFonts w:cs="Calibri"/>
          <w:b/>
          <w:color w:val="000000"/>
        </w:rPr>
        <w:t>: waga 20%</w:t>
      </w:r>
    </w:p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</w:rPr>
      </w:pPr>
      <w:r w:rsidRPr="00C262A6">
        <w:rPr>
          <w:rFonts w:cs="Calibri"/>
          <w:color w:val="000000"/>
        </w:rPr>
        <w:t xml:space="preserve">Kryterium kategoria doświadczenie pilota obliczona będzie jako iloczyn liczby uzyskanych </w:t>
      </w:r>
      <w:proofErr w:type="spellStart"/>
      <w:r w:rsidRPr="00C262A6">
        <w:rPr>
          <w:rFonts w:cs="Calibri"/>
          <w:color w:val="000000"/>
        </w:rPr>
        <w:t>pkt</w:t>
      </w:r>
      <w:proofErr w:type="spellEnd"/>
      <w:r w:rsidRPr="00C262A6">
        <w:rPr>
          <w:rFonts w:cs="Calibri"/>
          <w:color w:val="000000"/>
        </w:rPr>
        <w:t xml:space="preserve"> i wagi kryterium: </w:t>
      </w: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1"/>
        <w:gridCol w:w="2067"/>
      </w:tblGrid>
      <w:tr w:rsidR="00C262A6" w:rsidRPr="00C262A6" w:rsidTr="00C262A6">
        <w:tc>
          <w:tcPr>
            <w:tcW w:w="8472" w:type="dxa"/>
            <w:shd w:val="clear" w:color="auto" w:fill="F2F2F2" w:themeFill="background1" w:themeFillShade="F2"/>
          </w:tcPr>
          <w:p w:rsidR="00C262A6" w:rsidRPr="00C262A6" w:rsidRDefault="00C262A6" w:rsidP="00C262A6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Posiadane doświadczenie pilota</w:t>
            </w:r>
          </w:p>
        </w:tc>
        <w:tc>
          <w:tcPr>
            <w:tcW w:w="2299" w:type="dxa"/>
            <w:shd w:val="clear" w:color="auto" w:fill="F2F2F2" w:themeFill="background1" w:themeFillShade="F2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Liczba punktów</w:t>
            </w:r>
          </w:p>
        </w:tc>
      </w:tr>
      <w:tr w:rsidR="00C262A6" w:rsidRPr="00C262A6" w:rsidTr="00417086">
        <w:tc>
          <w:tcPr>
            <w:tcW w:w="8472" w:type="dxa"/>
            <w:shd w:val="clear" w:color="auto" w:fill="auto"/>
          </w:tcPr>
          <w:p w:rsidR="00C262A6" w:rsidRPr="00C262A6" w:rsidRDefault="00C262A6" w:rsidP="00E6345B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 xml:space="preserve">Osoba wykonująca to zadanie, w okresie 5 lat przed upływem terminu </w:t>
            </w:r>
            <w:r>
              <w:rPr>
                <w:rFonts w:cs="Calibri"/>
                <w:color w:val="000000"/>
              </w:rPr>
              <w:t>z</w:t>
            </w:r>
            <w:r w:rsidRPr="00C262A6">
              <w:rPr>
                <w:rFonts w:cs="Calibri"/>
                <w:color w:val="000000"/>
              </w:rPr>
              <w:t>łożenia oferty,  pilotowała do 5 kilkudniowych wycieczek zagranicznych</w:t>
            </w:r>
          </w:p>
        </w:tc>
        <w:tc>
          <w:tcPr>
            <w:tcW w:w="2299" w:type="dxa"/>
            <w:shd w:val="clear" w:color="auto" w:fill="auto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 xml:space="preserve">0 </w:t>
            </w:r>
            <w:proofErr w:type="spellStart"/>
            <w:r w:rsidRPr="00C262A6">
              <w:rPr>
                <w:rFonts w:cs="Calibri"/>
                <w:color w:val="000000"/>
              </w:rPr>
              <w:t>pkt</w:t>
            </w:r>
            <w:proofErr w:type="spellEnd"/>
          </w:p>
        </w:tc>
      </w:tr>
      <w:tr w:rsidR="00C262A6" w:rsidRPr="00C262A6" w:rsidTr="00417086">
        <w:tc>
          <w:tcPr>
            <w:tcW w:w="8472" w:type="dxa"/>
            <w:shd w:val="clear" w:color="auto" w:fill="auto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Osoba wykonująca to zadanie, w okresie 5 lat przed upływem terminu złożenia oferty, pilotowała powyżej 5 kilkudniowych wycieczek zagranicznych</w:t>
            </w:r>
          </w:p>
        </w:tc>
        <w:tc>
          <w:tcPr>
            <w:tcW w:w="2299" w:type="dxa"/>
            <w:shd w:val="clear" w:color="auto" w:fill="auto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 xml:space="preserve">50 </w:t>
            </w:r>
            <w:proofErr w:type="spellStart"/>
            <w:r w:rsidRPr="00C262A6">
              <w:rPr>
                <w:rFonts w:cs="Calibri"/>
                <w:color w:val="000000"/>
              </w:rPr>
              <w:t>pkt</w:t>
            </w:r>
            <w:proofErr w:type="spellEnd"/>
          </w:p>
        </w:tc>
      </w:tr>
      <w:tr w:rsidR="00C262A6" w:rsidRPr="00C262A6" w:rsidTr="00417086">
        <w:tc>
          <w:tcPr>
            <w:tcW w:w="8472" w:type="dxa"/>
            <w:shd w:val="clear" w:color="auto" w:fill="auto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Osoba wykonująca to zadanie, w okresie 5 lat przed upływem terminu złożenia oferty,  pilotowała powyżej 5 kilkudniowych wycieczek zagranicznych, w tym co najmniej 1 do Słowenii</w:t>
            </w:r>
          </w:p>
        </w:tc>
        <w:tc>
          <w:tcPr>
            <w:tcW w:w="2299" w:type="dxa"/>
            <w:shd w:val="clear" w:color="auto" w:fill="auto"/>
          </w:tcPr>
          <w:p w:rsidR="00C262A6" w:rsidRPr="00C262A6" w:rsidRDefault="00C262A6" w:rsidP="00C262A6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 xml:space="preserve">100 </w:t>
            </w:r>
            <w:proofErr w:type="spellStart"/>
            <w:r w:rsidRPr="00C262A6">
              <w:rPr>
                <w:rFonts w:cs="Calibri"/>
                <w:color w:val="000000"/>
              </w:rPr>
              <w:t>pkt</w:t>
            </w:r>
            <w:proofErr w:type="spellEnd"/>
          </w:p>
        </w:tc>
      </w:tr>
    </w:tbl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  <w:jc w:val="both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Powyższe kryterium zostanie ocenione na podstawie złożonego oświadczenia Wykonawcy </w:t>
      </w:r>
      <w:r>
        <w:rPr>
          <w:rFonts w:cs="Calibri"/>
          <w:color w:val="000000"/>
        </w:rPr>
        <w:t xml:space="preserve">(wykazu usług – zał. nr 4 ) </w:t>
      </w:r>
      <w:r w:rsidRPr="00C262A6">
        <w:rPr>
          <w:rFonts w:cs="Calibri"/>
          <w:color w:val="000000"/>
        </w:rPr>
        <w:t>zawierając</w:t>
      </w:r>
      <w:r>
        <w:rPr>
          <w:rFonts w:cs="Calibri"/>
          <w:color w:val="000000"/>
        </w:rPr>
        <w:t>ego</w:t>
      </w:r>
      <w:r w:rsidRPr="00C262A6">
        <w:rPr>
          <w:rFonts w:cs="Calibri"/>
          <w:color w:val="000000"/>
        </w:rPr>
        <w:t xml:space="preserve"> imię i nazwisko pilota, wykaz wycieczek jakie pilotował oraz okres w którym się odbyły</w:t>
      </w:r>
      <w:r>
        <w:rPr>
          <w:rFonts w:cs="Calibri"/>
          <w:color w:val="000000"/>
        </w:rPr>
        <w:t xml:space="preserve"> i podmiot, dla którego była wykonywana usługa</w:t>
      </w:r>
      <w:r w:rsidRPr="00C262A6">
        <w:rPr>
          <w:rFonts w:cs="Calibri"/>
          <w:color w:val="000000"/>
        </w:rPr>
        <w:t>.</w:t>
      </w:r>
    </w:p>
    <w:p w:rsidR="00C262A6" w:rsidRP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Default="00C262A6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F309AF" w:rsidRPr="00C262A6" w:rsidRDefault="00F309AF" w:rsidP="00C262A6">
      <w:pPr>
        <w:autoSpaceDE w:val="0"/>
        <w:spacing w:after="0" w:line="240" w:lineRule="auto"/>
        <w:rPr>
          <w:rFonts w:cs="Calibri"/>
          <w:color w:val="000000"/>
        </w:rPr>
      </w:pPr>
    </w:p>
    <w:p w:rsidR="00C262A6" w:rsidRPr="00C262A6" w:rsidRDefault="00C262A6" w:rsidP="00C262A6">
      <w:pPr>
        <w:autoSpaceDE w:val="0"/>
        <w:spacing w:after="0" w:line="240" w:lineRule="auto"/>
      </w:pPr>
      <w:r w:rsidRPr="00C262A6">
        <w:rPr>
          <w:rFonts w:cs="Calibri"/>
          <w:color w:val="000000"/>
        </w:rPr>
        <w:lastRenderedPageBreak/>
        <w:t xml:space="preserve">Ocena końcowa: </w:t>
      </w:r>
    </w:p>
    <w:p w:rsidR="00C262A6" w:rsidRPr="00C262A6" w:rsidRDefault="00C262A6" w:rsidP="00C262A6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 w:rsidRPr="00C262A6">
        <w:rPr>
          <w:rFonts w:cs="Calibri"/>
          <w:color w:val="000000"/>
        </w:rPr>
        <w:t xml:space="preserve">iczba punktów w powyższych kryteriach obliczona zostanie jako iloczyn przyznanych punktów wg podanego sposobu oceny i odpowiednio wagi tego kryterium. </w:t>
      </w:r>
    </w:p>
    <w:p w:rsidR="00C262A6" w:rsidRPr="00C262A6" w:rsidRDefault="00C262A6" w:rsidP="00C262A6">
      <w:pPr>
        <w:pStyle w:val="Akapitzlist"/>
        <w:numPr>
          <w:ilvl w:val="0"/>
          <w:numId w:val="4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zamawiający dokona zaokrąglenia do drugiego miejsca po przecinku (jeżeli trzecia cyfra po przecinku jest równa lub większa od 5 zaokrągli liczbę przyznanych punktów w górę, a jeżeli trzecia cyfra po przecinku jest mniejsza od 5 zaokrągli liczbę przyznanych punktów w dół); </w:t>
      </w:r>
    </w:p>
    <w:p w:rsidR="00C262A6" w:rsidRPr="00C262A6" w:rsidRDefault="00C262A6" w:rsidP="00C262A6">
      <w:pPr>
        <w:pStyle w:val="Akapitzlist"/>
        <w:numPr>
          <w:ilvl w:val="0"/>
          <w:numId w:val="4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za najkorzystniejszą zostanie uznana oferta, która uzyska najwyższą sumę punktów; </w:t>
      </w:r>
    </w:p>
    <w:p w:rsidR="00C262A6" w:rsidRPr="00C262A6" w:rsidRDefault="00C262A6" w:rsidP="00C262A6">
      <w:pPr>
        <w:pStyle w:val="Akapitzlist"/>
        <w:numPr>
          <w:ilvl w:val="0"/>
          <w:numId w:val="4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ocenie według kryteriów poddane zostaną jedynie oferty nieodrzucone. </w:t>
      </w:r>
    </w:p>
    <w:p w:rsidR="00091533" w:rsidRPr="00C262A6" w:rsidRDefault="00091533" w:rsidP="00C2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Theme="minorHAnsi" w:hAnsiTheme="minorHAnsi" w:cstheme="minorHAnsi"/>
          <w:b/>
          <w:bCs/>
        </w:rPr>
      </w:pPr>
    </w:p>
    <w:p w:rsidR="00987DE8" w:rsidRPr="00091533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MIEJSCE I TERMIN SKŁADANIA OFERT: </w:t>
      </w:r>
    </w:p>
    <w:p w:rsidR="00873985" w:rsidRPr="00091533" w:rsidRDefault="00873985" w:rsidP="00873985">
      <w:pPr>
        <w:pStyle w:val="Akapitzlist"/>
        <w:keepNext/>
        <w:numPr>
          <w:ilvl w:val="0"/>
          <w:numId w:val="0"/>
        </w:numPr>
        <w:spacing w:after="120"/>
        <w:ind w:left="360"/>
        <w:rPr>
          <w:rFonts w:asciiTheme="minorHAnsi" w:hAnsiTheme="minorHAnsi" w:cstheme="minorHAnsi"/>
          <w:b/>
        </w:rPr>
      </w:pPr>
    </w:p>
    <w:p w:rsidR="00873985" w:rsidRPr="00091533" w:rsidRDefault="009C5B5F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</w:t>
      </w:r>
      <w:r w:rsidR="00987DE8" w:rsidRPr="00091533">
        <w:rPr>
          <w:rFonts w:asciiTheme="minorHAnsi" w:hAnsiTheme="minorHAnsi" w:cstheme="minorHAnsi"/>
        </w:rPr>
        <w:t xml:space="preserve"> należy </w:t>
      </w:r>
      <w:r w:rsidR="00B6718B" w:rsidRPr="00091533">
        <w:rPr>
          <w:rFonts w:asciiTheme="minorHAnsi" w:hAnsiTheme="minorHAnsi" w:cstheme="minorHAnsi"/>
        </w:rPr>
        <w:t>złożyć</w:t>
      </w:r>
      <w:r w:rsidR="00987DE8" w:rsidRPr="00091533">
        <w:rPr>
          <w:rFonts w:asciiTheme="minorHAnsi" w:hAnsiTheme="minorHAnsi" w:cstheme="minorHAnsi"/>
        </w:rPr>
        <w:t xml:space="preserve"> w nieprzekraczalnym terminie do dnia </w:t>
      </w:r>
      <w:r w:rsidR="00C262A6">
        <w:rPr>
          <w:rFonts w:asciiTheme="minorHAnsi" w:hAnsiTheme="minorHAnsi" w:cstheme="minorHAnsi"/>
          <w:b/>
        </w:rPr>
        <w:t>6 września</w:t>
      </w:r>
      <w:r w:rsidR="00987DE8" w:rsidRPr="00091533">
        <w:rPr>
          <w:rFonts w:asciiTheme="minorHAnsi" w:hAnsiTheme="minorHAnsi" w:cstheme="minorHAnsi"/>
          <w:b/>
        </w:rPr>
        <w:t xml:space="preserve"> 202</w:t>
      </w:r>
      <w:r w:rsidR="00C262A6">
        <w:rPr>
          <w:rFonts w:asciiTheme="minorHAnsi" w:hAnsiTheme="minorHAnsi" w:cstheme="minorHAnsi"/>
          <w:b/>
        </w:rPr>
        <w:t>2</w:t>
      </w:r>
      <w:r w:rsidR="00987DE8" w:rsidRPr="00091533">
        <w:rPr>
          <w:rFonts w:asciiTheme="minorHAnsi" w:hAnsiTheme="minorHAnsi" w:cstheme="minorHAnsi"/>
          <w:b/>
        </w:rPr>
        <w:t xml:space="preserve"> r. </w:t>
      </w:r>
      <w:r w:rsidR="00987DE8" w:rsidRPr="00091533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091533">
        <w:rPr>
          <w:rFonts w:asciiTheme="minorHAnsi" w:hAnsiTheme="minorHAnsi" w:cstheme="minorHAnsi"/>
        </w:rPr>
        <w:t xml:space="preserve">usługi </w:t>
      </w:r>
      <w:r w:rsidR="00A03604" w:rsidRPr="00091533">
        <w:rPr>
          <w:rFonts w:asciiTheme="minorHAnsi" w:hAnsiTheme="minorHAnsi" w:cstheme="minorHAnsi"/>
        </w:rPr>
        <w:t xml:space="preserve">– cenę netto i brutto </w:t>
      </w:r>
      <w:r w:rsidR="00D2522D" w:rsidRPr="00091533">
        <w:rPr>
          <w:rFonts w:asciiTheme="minorHAnsi" w:hAnsiTheme="minorHAnsi" w:cstheme="minorHAnsi"/>
        </w:rPr>
        <w:t xml:space="preserve">oraz </w:t>
      </w:r>
      <w:r w:rsidR="00987DE8" w:rsidRPr="00091533">
        <w:rPr>
          <w:rFonts w:asciiTheme="minorHAnsi" w:hAnsiTheme="minorHAnsi" w:cstheme="minorHAnsi"/>
        </w:rPr>
        <w:t>właściw</w:t>
      </w:r>
      <w:r w:rsidR="00A03604" w:rsidRPr="00091533">
        <w:rPr>
          <w:rFonts w:asciiTheme="minorHAnsi" w:hAnsiTheme="minorHAnsi" w:cstheme="minorHAnsi"/>
        </w:rPr>
        <w:t xml:space="preserve">ą </w:t>
      </w:r>
      <w:r w:rsidR="00987DE8" w:rsidRPr="00091533">
        <w:rPr>
          <w:rFonts w:asciiTheme="minorHAnsi" w:hAnsiTheme="minorHAnsi" w:cstheme="minorHAnsi"/>
        </w:rPr>
        <w:t>stawk</w:t>
      </w:r>
      <w:r w:rsidR="00A03604" w:rsidRPr="00091533">
        <w:rPr>
          <w:rFonts w:asciiTheme="minorHAnsi" w:hAnsiTheme="minorHAnsi" w:cstheme="minorHAnsi"/>
        </w:rPr>
        <w:t>ę</w:t>
      </w:r>
      <w:r w:rsidR="00987DE8" w:rsidRPr="00091533">
        <w:rPr>
          <w:rFonts w:asciiTheme="minorHAnsi" w:hAnsiTheme="minorHAnsi" w:cstheme="minorHAnsi"/>
        </w:rPr>
        <w:t xml:space="preserve"> </w:t>
      </w:r>
      <w:r w:rsidR="00A03604" w:rsidRPr="00091533">
        <w:rPr>
          <w:rFonts w:asciiTheme="minorHAnsi" w:hAnsiTheme="minorHAnsi" w:cstheme="minorHAnsi"/>
        </w:rPr>
        <w:t xml:space="preserve">podatku </w:t>
      </w:r>
      <w:r w:rsidR="00987DE8" w:rsidRPr="00091533">
        <w:rPr>
          <w:rFonts w:asciiTheme="minorHAnsi" w:hAnsiTheme="minorHAnsi" w:cstheme="minorHAnsi"/>
        </w:rPr>
        <w:t>VAT.</w:t>
      </w:r>
    </w:p>
    <w:p w:rsidR="00873985" w:rsidRPr="00091533" w:rsidRDefault="00873985" w:rsidP="00873985">
      <w:pPr>
        <w:pStyle w:val="Akapitzlist"/>
        <w:numPr>
          <w:ilvl w:val="0"/>
          <w:numId w:val="0"/>
        </w:numPr>
        <w:spacing w:before="360" w:after="240"/>
        <w:ind w:left="792"/>
        <w:rPr>
          <w:rFonts w:asciiTheme="minorHAnsi" w:hAnsiTheme="minorHAnsi" w:cstheme="minorHAnsi"/>
        </w:rPr>
      </w:pPr>
    </w:p>
    <w:p w:rsidR="00987DE8" w:rsidRPr="00091533" w:rsidRDefault="00987DE8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Sposób</w:t>
      </w:r>
      <w:r w:rsidRPr="00091533">
        <w:rPr>
          <w:rFonts w:asciiTheme="minorHAnsi" w:hAnsiTheme="minorHAnsi" w:cstheme="minorHAnsi"/>
        </w:rPr>
        <w:t xml:space="preserve"> złożenia oferty:</w:t>
      </w:r>
    </w:p>
    <w:p w:rsidR="00B6718B" w:rsidRPr="00091533" w:rsidRDefault="00987DE8" w:rsidP="00650DD8">
      <w:pPr>
        <w:pStyle w:val="Akapitzlist"/>
        <w:numPr>
          <w:ilvl w:val="0"/>
          <w:numId w:val="29"/>
        </w:numPr>
        <w:spacing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powinna</w:t>
      </w:r>
      <w:r w:rsidR="00B6718B" w:rsidRPr="00091533">
        <w:rPr>
          <w:rFonts w:asciiTheme="minorHAnsi" w:hAnsiTheme="minorHAnsi" w:cstheme="minorHAnsi"/>
        </w:rPr>
        <w:t xml:space="preserve"> być przesłana za pośrednictwem </w:t>
      </w:r>
      <w:r w:rsidRPr="00091533">
        <w:rPr>
          <w:rFonts w:asciiTheme="minorHAnsi" w:hAnsiTheme="minorHAnsi" w:cstheme="minorHAnsi"/>
        </w:rPr>
        <w:t xml:space="preserve">poczty elektronicznej na adres: </w:t>
      </w:r>
      <w:hyperlink r:id="rId10" w:history="1">
        <w:r w:rsidRPr="00091533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C262A6" w:rsidRDefault="00C262A6" w:rsidP="00C262A6">
      <w:pPr>
        <w:spacing w:line="240" w:lineRule="auto"/>
        <w:ind w:firstLine="708"/>
        <w:jc w:val="both"/>
        <w:rPr>
          <w:rFonts w:cstheme="minorHAnsi"/>
        </w:rPr>
      </w:pPr>
      <w:r w:rsidRPr="00C262A6">
        <w:t>lub</w:t>
      </w:r>
      <w:r>
        <w:t xml:space="preserve"> </w:t>
      </w:r>
      <w:proofErr w:type="spellStart"/>
      <w:r>
        <w:t>epuapem</w:t>
      </w:r>
      <w:proofErr w:type="spellEnd"/>
      <w:r>
        <w:t xml:space="preserve"> – </w:t>
      </w:r>
      <w:r w:rsidRPr="00A76D88">
        <w:t>a</w:t>
      </w:r>
      <w:r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 xml:space="preserve">dres </w:t>
      </w:r>
      <w:proofErr w:type="spellStart"/>
      <w:r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>ePUAP</w:t>
      </w:r>
      <w:proofErr w:type="spellEnd"/>
      <w:r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 xml:space="preserve"> Urzędu:</w:t>
      </w:r>
      <w:r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 xml:space="preserve">   </w:t>
      </w:r>
      <w:r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>/q877fxtk55/</w:t>
      </w:r>
      <w:proofErr w:type="spellStart"/>
      <w:r w:rsidRPr="00A76D88">
        <w:rPr>
          <w:rFonts w:ascii="Helvetica" w:hAnsi="Helvetica"/>
          <w:bCs/>
          <w:color w:val="374246"/>
          <w:sz w:val="18"/>
          <w:szCs w:val="18"/>
          <w:shd w:val="clear" w:color="auto" w:fill="FFFFFF"/>
        </w:rPr>
        <w:t>SkrytkaESP</w:t>
      </w:r>
      <w:proofErr w:type="spellEnd"/>
      <w:r w:rsidRPr="001019E0">
        <w:rPr>
          <w:rFonts w:cstheme="minorHAnsi"/>
        </w:rPr>
        <w:t xml:space="preserve"> </w:t>
      </w:r>
      <w:r>
        <w:rPr>
          <w:rFonts w:cstheme="minorHAnsi"/>
        </w:rPr>
        <w:t xml:space="preserve">         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 </w:t>
      </w:r>
    </w:p>
    <w:p w:rsidR="00987DE8" w:rsidRPr="00091533" w:rsidRDefault="00987DE8" w:rsidP="004C0409">
      <w:pPr>
        <w:pStyle w:val="Akapitzlist"/>
        <w:numPr>
          <w:ilvl w:val="0"/>
          <w:numId w:val="29"/>
        </w:num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hAnsiTheme="minorHAnsi" w:cstheme="minorHAnsi"/>
        </w:rPr>
        <w:t xml:space="preserve">O </w:t>
      </w:r>
      <w:r w:rsidRPr="00091533">
        <w:rPr>
          <w:rFonts w:asciiTheme="minorHAnsi" w:eastAsia="Times New Roman" w:hAnsiTheme="minorHAnsi" w:cstheme="minorHAnsi"/>
          <w:lang w:eastAsia="ar-SA"/>
        </w:rPr>
        <w:t>zachowaniu</w:t>
      </w:r>
      <w:r w:rsidRPr="00091533">
        <w:rPr>
          <w:rFonts w:asciiTheme="minorHAnsi" w:hAnsiTheme="minorHAnsi" w:cstheme="minorHAnsi"/>
        </w:rPr>
        <w:t xml:space="preserve"> terminu dostarczenia oferty decyduje data wpływu </w:t>
      </w:r>
      <w:r w:rsidRPr="00091533">
        <w:rPr>
          <w:rFonts w:asciiTheme="minorHAnsi" w:eastAsia="Times New Roman" w:hAnsiTheme="minorHAnsi" w:cstheme="minorHAnsi"/>
          <w:lang w:eastAsia="ar-SA"/>
        </w:rPr>
        <w:t>oferty</w:t>
      </w:r>
      <w:r w:rsidR="00B6718B" w:rsidRPr="00091533">
        <w:rPr>
          <w:rFonts w:asciiTheme="minorHAnsi" w:eastAsia="Times New Roman" w:hAnsiTheme="minorHAnsi" w:cstheme="minorHAnsi"/>
          <w:lang w:eastAsia="ar-SA"/>
        </w:rPr>
        <w:t>.</w:t>
      </w:r>
    </w:p>
    <w:p w:rsidR="004C0409" w:rsidRPr="00091533" w:rsidRDefault="004C0409" w:rsidP="004C0409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:rsidR="00ED73C4" w:rsidRPr="00091533" w:rsidRDefault="00650DD8" w:rsidP="00650DD8">
      <w:p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V</w:t>
      </w:r>
      <w:r w:rsidR="008D6DB3" w:rsidRPr="00091533">
        <w:rPr>
          <w:rFonts w:asciiTheme="minorHAnsi" w:hAnsiTheme="minorHAnsi" w:cstheme="minorHAnsi"/>
          <w:b/>
        </w:rPr>
        <w:t>I</w:t>
      </w:r>
      <w:r w:rsidRPr="00091533">
        <w:rPr>
          <w:rFonts w:asciiTheme="minorHAnsi" w:hAnsiTheme="minorHAnsi" w:cstheme="minorHAnsi"/>
          <w:b/>
        </w:rPr>
        <w:t xml:space="preserve">. </w:t>
      </w:r>
      <w:r w:rsidR="007B1994" w:rsidRPr="00091533">
        <w:rPr>
          <w:rFonts w:asciiTheme="minorHAnsi" w:hAnsiTheme="minorHAnsi" w:cstheme="minorHAnsi"/>
          <w:b/>
        </w:rPr>
        <w:t xml:space="preserve"> OPIS SPOSOBU PRZYGOTOWANIA OFERTY 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Wykonawca </w:t>
      </w:r>
      <w:r w:rsidRPr="00091533">
        <w:rPr>
          <w:rFonts w:asciiTheme="minorHAnsi" w:eastAsia="Times New Roman" w:hAnsiTheme="minorHAnsi" w:cstheme="minorHAnsi"/>
          <w:lang w:eastAsia="ar-SA"/>
        </w:rPr>
        <w:t xml:space="preserve">powinien przygotować ofertę </w:t>
      </w:r>
      <w:r w:rsidRPr="00091533">
        <w:rPr>
          <w:rFonts w:asciiTheme="minorHAnsi" w:hAnsiTheme="minorHAnsi" w:cstheme="minorHAnsi"/>
          <w:color w:val="000000"/>
        </w:rPr>
        <w:t xml:space="preserve">na druku stanowiącym </w:t>
      </w:r>
      <w:r w:rsidRPr="00091533">
        <w:rPr>
          <w:rFonts w:asciiTheme="minorHAnsi" w:hAnsiTheme="minorHAnsi" w:cstheme="minorHAnsi"/>
          <w:b/>
          <w:color w:val="000000"/>
        </w:rPr>
        <w:t xml:space="preserve">Załącznik nr </w:t>
      </w:r>
      <w:r w:rsidR="003B03C3" w:rsidRPr="00091533">
        <w:rPr>
          <w:rFonts w:asciiTheme="minorHAnsi" w:hAnsiTheme="minorHAnsi" w:cstheme="minorHAnsi"/>
          <w:b/>
          <w:color w:val="000000"/>
        </w:rPr>
        <w:t>2</w:t>
      </w:r>
      <w:r w:rsidR="008D6DB3" w:rsidRPr="00091533">
        <w:rPr>
          <w:rFonts w:asciiTheme="minorHAnsi" w:hAnsiTheme="minorHAnsi" w:cstheme="minorHAnsi"/>
          <w:color w:val="000000"/>
        </w:rPr>
        <w:t xml:space="preserve"> do Zapytania Ofertowego</w:t>
      </w:r>
      <w:r w:rsidR="00A51629">
        <w:rPr>
          <w:rFonts w:asciiTheme="minorHAnsi" w:hAnsiTheme="minorHAnsi" w:cstheme="minorHAnsi"/>
          <w:color w:val="000000"/>
        </w:rPr>
        <w:t xml:space="preserve"> wraz z </w:t>
      </w:r>
      <w:r w:rsidR="00A51629" w:rsidRPr="00A51629">
        <w:rPr>
          <w:rFonts w:asciiTheme="minorHAnsi" w:hAnsiTheme="minorHAnsi" w:cstheme="minorHAnsi"/>
          <w:b/>
          <w:color w:val="000000"/>
        </w:rPr>
        <w:t>załącznikiem nr 3</w:t>
      </w:r>
      <w:r w:rsidR="00C262A6">
        <w:rPr>
          <w:rFonts w:asciiTheme="minorHAnsi" w:hAnsiTheme="minorHAnsi" w:cstheme="minorHAnsi"/>
          <w:b/>
          <w:color w:val="000000"/>
        </w:rPr>
        <w:t xml:space="preserve"> i 4</w:t>
      </w:r>
      <w:r w:rsidR="008D6DB3" w:rsidRPr="00091533">
        <w:rPr>
          <w:rFonts w:asciiTheme="minorHAnsi" w:hAnsiTheme="minorHAnsi" w:cstheme="minorHAnsi"/>
          <w:color w:val="000000"/>
        </w:rPr>
        <w:t>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 należy sporządzić w języku polskim.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musi być podpisana przez Wykonawcę lub osobę/y upoważnioną/e do reprezentowania Wykonawcy</w:t>
      </w:r>
      <w:r w:rsidR="008D6DB3"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Wykonawca może przed upływem terminu składania ofert zmienić lub wycofać swoją ofertę.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:rsidR="00650DD8" w:rsidRPr="00091533" w:rsidRDefault="008D6DB3" w:rsidP="00873985">
      <w:pPr>
        <w:pStyle w:val="Akapitzlist"/>
        <w:numPr>
          <w:ilvl w:val="0"/>
          <w:numId w:val="40"/>
        </w:numPr>
        <w:spacing w:after="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INFORMACJE DODATKOWE</w:t>
      </w:r>
    </w:p>
    <w:p w:rsidR="00C262A6" w:rsidRPr="00C262A6" w:rsidRDefault="00C262A6" w:rsidP="008D6DB3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b/>
        </w:rPr>
      </w:pPr>
      <w:r>
        <w:rPr>
          <w:rFonts w:cs="Calibri"/>
        </w:rPr>
        <w:t xml:space="preserve">Wybrany </w:t>
      </w:r>
      <w:r w:rsidRPr="00167936">
        <w:rPr>
          <w:rFonts w:cs="Calibri"/>
        </w:rPr>
        <w:t xml:space="preserve">Wykonawca w terminie </w:t>
      </w:r>
      <w:r>
        <w:rPr>
          <w:rFonts w:cs="Calibri"/>
        </w:rPr>
        <w:t>do 4</w:t>
      </w:r>
      <w:r w:rsidRPr="00167936">
        <w:rPr>
          <w:rFonts w:cs="Calibri"/>
        </w:rPr>
        <w:t xml:space="preserve"> dni od </w:t>
      </w:r>
      <w:r>
        <w:rPr>
          <w:rFonts w:cs="Calibri"/>
        </w:rPr>
        <w:t xml:space="preserve">dnia </w:t>
      </w:r>
      <w:r w:rsidRPr="00167936">
        <w:rPr>
          <w:rFonts w:cs="Calibri"/>
        </w:rPr>
        <w:t>zawarcia umowy przedłoży Zamawiającemu</w:t>
      </w:r>
      <w:r>
        <w:rPr>
          <w:rFonts w:cs="Calibri"/>
        </w:rPr>
        <w:t xml:space="preserve"> </w:t>
      </w:r>
      <w:r w:rsidRPr="00167936">
        <w:rPr>
          <w:rFonts w:cs="Calibri"/>
        </w:rPr>
        <w:t xml:space="preserve">program wyjazdu do akceptacji. Zamawiający w terminie </w:t>
      </w:r>
      <w:r>
        <w:rPr>
          <w:rFonts w:cs="Calibri"/>
        </w:rPr>
        <w:t xml:space="preserve">do 2 </w:t>
      </w:r>
      <w:r w:rsidRPr="00167936">
        <w:rPr>
          <w:rFonts w:cs="Calibri"/>
        </w:rPr>
        <w:t>dni</w:t>
      </w:r>
      <w:r>
        <w:rPr>
          <w:rFonts w:cs="Calibri"/>
        </w:rPr>
        <w:t xml:space="preserve"> od otrzymania programu</w:t>
      </w:r>
      <w:r w:rsidRPr="00167936">
        <w:rPr>
          <w:rFonts w:cs="Calibri"/>
        </w:rPr>
        <w:t xml:space="preserve"> </w:t>
      </w:r>
      <w:r>
        <w:rPr>
          <w:rFonts w:cs="Calibri"/>
        </w:rPr>
        <w:t xml:space="preserve">wyjazdu przekaże Wykonawcy, w formie elektronicznej </w:t>
      </w:r>
      <w:r w:rsidRPr="00167936">
        <w:rPr>
          <w:rFonts w:cs="Calibri"/>
        </w:rPr>
        <w:t>uwagi do programu</w:t>
      </w:r>
      <w:r>
        <w:rPr>
          <w:rFonts w:cs="Calibri"/>
        </w:rPr>
        <w:t xml:space="preserve">. </w:t>
      </w:r>
      <w:r w:rsidRPr="00167936">
        <w:rPr>
          <w:rFonts w:cs="Calibri"/>
        </w:rPr>
        <w:t>Wykonawca</w:t>
      </w:r>
      <w:r>
        <w:rPr>
          <w:rFonts w:cs="Calibri"/>
        </w:rPr>
        <w:t xml:space="preserve"> uwzględni uwagi Zamawiającego i</w:t>
      </w:r>
      <w:r w:rsidRPr="00167936">
        <w:rPr>
          <w:rFonts w:cs="Calibri"/>
        </w:rPr>
        <w:t xml:space="preserve"> </w:t>
      </w:r>
      <w:r>
        <w:rPr>
          <w:rFonts w:cs="Calibri"/>
        </w:rPr>
        <w:t>przedłoży Zamawiającemu ostateczną wersję programu wyjazdu w terminie 3 dni od dnia otrzymania uwag od Zamawiającego.</w:t>
      </w:r>
    </w:p>
    <w:p w:rsidR="003E6C26" w:rsidRDefault="003E6C26" w:rsidP="003E6C26">
      <w:pPr>
        <w:pStyle w:val="Gwkaistopka"/>
        <w:numPr>
          <w:ilvl w:val="0"/>
          <w:numId w:val="30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53CD4">
        <w:rPr>
          <w:rFonts w:ascii="Calibri" w:hAnsi="Calibri" w:cs="Calibri"/>
          <w:bCs/>
          <w:sz w:val="22"/>
          <w:szCs w:val="22"/>
        </w:rPr>
        <w:t xml:space="preserve">Wykonawca zobowiązuje się do zawarcia na rzecz osób </w:t>
      </w:r>
      <w:r w:rsidRPr="00CD6084">
        <w:rPr>
          <w:rFonts w:ascii="Calibri" w:hAnsi="Calibri" w:cs="Calibri"/>
          <w:bCs/>
          <w:sz w:val="22"/>
          <w:szCs w:val="22"/>
        </w:rPr>
        <w:t xml:space="preserve">uczestniczących w </w:t>
      </w:r>
      <w:r w:rsidRPr="008D3131">
        <w:rPr>
          <w:rFonts w:ascii="Calibri" w:hAnsi="Calibri" w:cs="Calibri"/>
          <w:bCs/>
          <w:sz w:val="22"/>
          <w:szCs w:val="22"/>
        </w:rPr>
        <w:t xml:space="preserve">wyjeździe </w:t>
      </w:r>
      <w:r w:rsidRPr="008D3131">
        <w:rPr>
          <w:rFonts w:ascii="Calibri" w:hAnsi="Calibri" w:cs="Calibri"/>
          <w:bCs/>
          <w:sz w:val="22"/>
          <w:szCs w:val="22"/>
        </w:rPr>
        <w:lastRenderedPageBreak/>
        <w:t>edukacyjnym</w:t>
      </w:r>
      <w:r w:rsidRPr="00CD6084">
        <w:rPr>
          <w:rFonts w:ascii="Calibri" w:hAnsi="Calibri" w:cs="Calibri"/>
          <w:bCs/>
          <w:sz w:val="22"/>
          <w:szCs w:val="22"/>
        </w:rPr>
        <w:t xml:space="preserve"> umów </w:t>
      </w:r>
      <w:r w:rsidRPr="00B53CD4">
        <w:rPr>
          <w:rFonts w:ascii="Calibri" w:hAnsi="Calibri" w:cs="Calibri"/>
          <w:bCs/>
          <w:sz w:val="22"/>
          <w:szCs w:val="22"/>
        </w:rPr>
        <w:t>ubezpieczenia od następstw nieszczęśliwych wypadków na kwotę nie niższą niż 30</w:t>
      </w:r>
      <w:r>
        <w:rPr>
          <w:rFonts w:ascii="Calibri" w:hAnsi="Calibri" w:cs="Calibri"/>
          <w:bCs/>
          <w:sz w:val="22"/>
          <w:szCs w:val="22"/>
        </w:rPr>
        <w:t> </w:t>
      </w:r>
      <w:r w:rsidRPr="00B53CD4">
        <w:rPr>
          <w:rFonts w:ascii="Calibri" w:hAnsi="Calibri" w:cs="Calibri"/>
          <w:bCs/>
          <w:sz w:val="22"/>
          <w:szCs w:val="22"/>
        </w:rPr>
        <w:t>000</w:t>
      </w:r>
      <w:r>
        <w:rPr>
          <w:rFonts w:ascii="Calibri" w:hAnsi="Calibri" w:cs="Calibri"/>
          <w:bCs/>
          <w:sz w:val="22"/>
          <w:szCs w:val="22"/>
        </w:rPr>
        <w:t>,00</w:t>
      </w:r>
      <w:r w:rsidRPr="00B53CD4">
        <w:rPr>
          <w:rFonts w:ascii="Calibri" w:hAnsi="Calibri" w:cs="Calibri"/>
          <w:bCs/>
          <w:sz w:val="22"/>
          <w:szCs w:val="22"/>
        </w:rPr>
        <w:t xml:space="preserve"> zł – NNW na osobę. Wykonawca zobowiązany jest do przekazania Zamawiającemu kopii umowy</w:t>
      </w:r>
      <w:r>
        <w:rPr>
          <w:rFonts w:ascii="Calibri" w:hAnsi="Calibri" w:cs="Calibri"/>
          <w:bCs/>
          <w:sz w:val="22"/>
          <w:szCs w:val="22"/>
        </w:rPr>
        <w:t xml:space="preserve"> ubezpieczenia</w:t>
      </w:r>
      <w:r w:rsidRPr="00B53CD4">
        <w:rPr>
          <w:rFonts w:ascii="Calibri" w:hAnsi="Calibri" w:cs="Calibri"/>
          <w:bCs/>
          <w:sz w:val="22"/>
          <w:szCs w:val="22"/>
        </w:rPr>
        <w:t xml:space="preserve"> najpóźniej na 2 dni przed datą wyjazdu. </w:t>
      </w:r>
      <w:r w:rsidRPr="00B53CD4">
        <w:rPr>
          <w:rFonts w:ascii="Calibri" w:hAnsi="Calibri" w:cs="Calibri"/>
          <w:sz w:val="22"/>
          <w:szCs w:val="22"/>
        </w:rPr>
        <w:t xml:space="preserve">Lista uczestników wraz z danymi do ubezpieczenia zostanie przesłana </w:t>
      </w:r>
      <w:r w:rsidRPr="005D112B">
        <w:rPr>
          <w:rFonts w:ascii="Calibri" w:hAnsi="Calibri" w:cs="Calibri"/>
          <w:sz w:val="22"/>
          <w:szCs w:val="22"/>
        </w:rPr>
        <w:t xml:space="preserve">Wykonawcy najpóźniej na </w:t>
      </w:r>
      <w:r>
        <w:rPr>
          <w:rFonts w:ascii="Calibri" w:hAnsi="Calibri" w:cs="Calibri"/>
          <w:sz w:val="22"/>
          <w:szCs w:val="22"/>
        </w:rPr>
        <w:t>4</w:t>
      </w:r>
      <w:r w:rsidRPr="005D112B">
        <w:rPr>
          <w:rFonts w:ascii="Calibri" w:hAnsi="Calibri" w:cs="Calibri"/>
          <w:sz w:val="22"/>
          <w:szCs w:val="22"/>
        </w:rPr>
        <w:t xml:space="preserve"> dni przed datą wyjazdu.</w:t>
      </w:r>
    </w:p>
    <w:p w:rsidR="00C262A6" w:rsidRPr="00C262A6" w:rsidRDefault="00C262A6" w:rsidP="00C262A6">
      <w:pPr>
        <w:pStyle w:val="Gwkaistopka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62A6">
        <w:rPr>
          <w:rFonts w:asciiTheme="minorHAnsi" w:hAnsiTheme="minorHAnsi" w:cstheme="minorHAnsi"/>
          <w:bCs/>
          <w:sz w:val="22"/>
          <w:szCs w:val="22"/>
        </w:rPr>
        <w:t xml:space="preserve">Wybrany Wykonawca zobowiązuje się do dostarczenia </w:t>
      </w:r>
      <w:r w:rsidRPr="00C262A6">
        <w:rPr>
          <w:rFonts w:asciiTheme="minorHAnsi" w:hAnsiTheme="minorHAnsi" w:cstheme="minorHAnsi"/>
          <w:sz w:val="22"/>
          <w:szCs w:val="22"/>
        </w:rPr>
        <w:t xml:space="preserve">kopii dokumentu potwierdzającego wpis </w:t>
      </w:r>
      <w:r w:rsidRPr="00C262A6">
        <w:rPr>
          <w:rFonts w:asciiTheme="minorHAnsi" w:hAnsiTheme="minorHAnsi" w:cstheme="minorHAnsi"/>
          <w:color w:val="1A1A1A"/>
          <w:kern w:val="36"/>
          <w:sz w:val="22"/>
          <w:szCs w:val="22"/>
          <w:lang w:eastAsia="pl-PL"/>
        </w:rPr>
        <w:t xml:space="preserve">do rejestru organizatorów turystyki i przedsiębiorców ułatwiających nabywanie powiązanych usług turystycznych, która będzie stanowiła </w:t>
      </w:r>
      <w:r w:rsidRPr="00C262A6">
        <w:rPr>
          <w:rFonts w:asciiTheme="minorHAnsi" w:hAnsiTheme="minorHAnsi" w:cstheme="minorHAnsi"/>
          <w:sz w:val="22"/>
          <w:szCs w:val="22"/>
        </w:rPr>
        <w:t>załącznik do umowy;</w:t>
      </w:r>
    </w:p>
    <w:p w:rsidR="00C262A6" w:rsidRDefault="00C262A6" w:rsidP="00C262A6">
      <w:pPr>
        <w:pStyle w:val="Gwkaistopka"/>
        <w:numPr>
          <w:ilvl w:val="0"/>
          <w:numId w:val="30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62A6">
        <w:rPr>
          <w:rFonts w:asciiTheme="minorHAnsi" w:hAnsiTheme="minorHAnsi" w:cstheme="minorHAnsi"/>
          <w:bCs/>
          <w:sz w:val="22"/>
          <w:szCs w:val="22"/>
        </w:rPr>
        <w:t xml:space="preserve">Wybrany Wykonawca zobowiązuje się do dostarczenia </w:t>
      </w:r>
      <w:r w:rsidRPr="00C262A6">
        <w:rPr>
          <w:rFonts w:asciiTheme="minorHAnsi" w:hAnsiTheme="minorHAnsi" w:cstheme="minorHAnsi"/>
          <w:sz w:val="22"/>
          <w:szCs w:val="22"/>
        </w:rPr>
        <w:t>kopii dokumentu potwierdzającego, że zawarł umowę gwarancji bankowej lub ubezpieczeniowej turystycznej lub umowę ubezpieczenia na rzecz podróżnych lub zawarł umowę o turystyczny rachunek powierniczy na kwotę minimum 100 000,00 zł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262A6">
        <w:rPr>
          <w:rFonts w:asciiTheme="minorHAnsi" w:hAnsiTheme="minorHAnsi" w:cstheme="minorHAnsi"/>
          <w:sz w:val="22"/>
          <w:szCs w:val="22"/>
        </w:rPr>
        <w:t xml:space="preserve"> wraz z kopią ww. umowy Wykonawca przekaże Zamawiającemu dowody dokonania terminowych wpłat składek w należnej wysokości na Turystyczny Fundusz Gwarancyjny – kopia ww. umowy lub inny równoważny dokument </w:t>
      </w:r>
      <w:r w:rsidRPr="00C262A6">
        <w:rPr>
          <w:rFonts w:asciiTheme="minorHAnsi" w:hAnsiTheme="minorHAnsi" w:cstheme="minorHAnsi"/>
          <w:color w:val="1A1A1A"/>
          <w:kern w:val="36"/>
          <w:sz w:val="22"/>
          <w:szCs w:val="22"/>
          <w:lang w:eastAsia="pl-PL"/>
        </w:rPr>
        <w:t xml:space="preserve">będzie stanowił </w:t>
      </w:r>
      <w:r w:rsidRPr="00C262A6">
        <w:rPr>
          <w:rFonts w:asciiTheme="minorHAnsi" w:hAnsiTheme="minorHAnsi" w:cstheme="minorHAnsi"/>
          <w:sz w:val="22"/>
          <w:szCs w:val="22"/>
        </w:rPr>
        <w:t>załącznik do umowy.</w:t>
      </w:r>
    </w:p>
    <w:p w:rsidR="00650DD8" w:rsidRPr="00091533" w:rsidRDefault="00650DD8" w:rsidP="008D6DB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360" w:lineRule="auto"/>
        <w:ind w:left="426" w:right="1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Zamawiający może na każdym etapie unieważnić postępowanie bez podania przyczyny</w:t>
      </w:r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D6D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Adres dostarczenia faktury: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Departament Ochrony Środowiska,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ul. Hallera 9, 45 -867 Opole,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budynek A, </w:t>
      </w:r>
      <w:proofErr w:type="spellStart"/>
      <w:r w:rsidRPr="00091533">
        <w:rPr>
          <w:rFonts w:asciiTheme="minorHAnsi" w:hAnsiTheme="minorHAnsi" w:cstheme="minorHAnsi"/>
        </w:rPr>
        <w:t>sekretariat</w:t>
      </w:r>
      <w:proofErr w:type="spellEnd"/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color w:val="000000"/>
        </w:rPr>
      </w:pPr>
    </w:p>
    <w:p w:rsidR="00650DD8" w:rsidRPr="00091533" w:rsidRDefault="00650DD8" w:rsidP="00650D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Faktura wystawiona na: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Nabywca: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Województwo Opolskie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NIP: 754-307-75-65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Odbiorca: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Default="00650DD8" w:rsidP="00650DD8">
      <w:pPr>
        <w:rPr>
          <w:rFonts w:asciiTheme="minorHAnsi" w:hAnsiTheme="minorHAnsi" w:cstheme="minorHAnsi"/>
          <w:b/>
        </w:rPr>
      </w:pPr>
    </w:p>
    <w:p w:rsidR="003E6C26" w:rsidRDefault="003E6C26" w:rsidP="00650DD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:rsidR="003E6C26" w:rsidRPr="003E6C26" w:rsidRDefault="003E6C26" w:rsidP="003E6C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6C26">
        <w:rPr>
          <w:rFonts w:asciiTheme="minorHAnsi" w:hAnsiTheme="minorHAnsi" w:cstheme="minorHAnsi"/>
        </w:rPr>
        <w:t>nr 1  – Szczegółowy opis przedmiotu zamówienia</w:t>
      </w:r>
    </w:p>
    <w:p w:rsidR="003E6C26" w:rsidRPr="003E6C26" w:rsidRDefault="003E6C26" w:rsidP="003E6C26">
      <w:pPr>
        <w:spacing w:after="0" w:line="240" w:lineRule="auto"/>
        <w:jc w:val="both"/>
      </w:pPr>
      <w:r w:rsidRPr="003E6C26">
        <w:rPr>
          <w:rFonts w:asciiTheme="minorHAnsi" w:hAnsiTheme="minorHAnsi" w:cstheme="minorHAnsi"/>
        </w:rPr>
        <w:t xml:space="preserve">nr 2 - </w:t>
      </w:r>
      <w:r w:rsidRPr="003E6C26">
        <w:t xml:space="preserve">Wzór formularza ofertowego                                                                                               </w:t>
      </w:r>
    </w:p>
    <w:p w:rsidR="003E6C26" w:rsidRPr="003E6C26" w:rsidRDefault="003E6C26" w:rsidP="003E6C26">
      <w:pPr>
        <w:spacing w:after="0" w:line="240" w:lineRule="auto"/>
      </w:pPr>
      <w:r w:rsidRPr="003E6C26">
        <w:t>nr 3 - Oświadczenie o braku powiązań osobowych i kapitałowych</w:t>
      </w:r>
    </w:p>
    <w:p w:rsidR="003E6C26" w:rsidRDefault="003E6C26" w:rsidP="003E6C26">
      <w:pPr>
        <w:spacing w:after="0" w:line="240" w:lineRule="auto"/>
      </w:pPr>
      <w:r w:rsidRPr="003E6C26">
        <w:t>nr 4 – Wykaz wykonanych usług</w:t>
      </w:r>
    </w:p>
    <w:p w:rsidR="003E6C26" w:rsidRPr="003E6C26" w:rsidRDefault="003E6C26" w:rsidP="003E6C26">
      <w:pPr>
        <w:spacing w:after="0" w:line="240" w:lineRule="auto"/>
      </w:pPr>
    </w:p>
    <w:p w:rsidR="003E6C26" w:rsidRDefault="003E6C26" w:rsidP="003E6C26">
      <w:pPr>
        <w:jc w:val="both"/>
        <w:rPr>
          <w:rFonts w:asciiTheme="minorHAnsi" w:hAnsiTheme="minorHAnsi" w:cstheme="minorHAnsi"/>
        </w:rPr>
      </w:pP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lastRenderedPageBreak/>
        <w:t>Klauzula informacyjna dotycząca przetwarzania danych w Urzędzie Marszałkowskim w Opolu na potrzeby przeprowadzenia postępowania zgodnego z wymaganiami zasady konkurencyjności.</w:t>
      </w: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091533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091533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numer telefonu,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>: (77) 44 29 310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11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12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Administrator wyznaczył Inspektora Ochrony Danych (IOD)</w:t>
      </w:r>
      <w:r w:rsidRPr="00091533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091533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091533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3" w:history="1">
        <w:r w:rsidRPr="0009153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091533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091533">
        <w:rPr>
          <w:rFonts w:asciiTheme="minorHAnsi" w:hAnsiTheme="minorHAnsi" w:cstheme="minorHAnsi"/>
          <w:color w:val="000000"/>
        </w:rPr>
        <w:t>pn.:</w:t>
      </w:r>
      <w:r w:rsidRPr="00091533">
        <w:rPr>
          <w:rFonts w:asciiTheme="minorHAnsi" w:hAnsiTheme="minorHAnsi" w:cstheme="minorHAnsi"/>
          <w:bCs/>
          <w:color w:val="000000"/>
        </w:rPr>
        <w:t xml:space="preserve">  </w:t>
      </w:r>
      <w:r w:rsidRPr="00091533">
        <w:rPr>
          <w:rFonts w:asciiTheme="minorHAnsi" w:hAnsiTheme="minorHAnsi" w:cstheme="minorHAnsi"/>
        </w:rPr>
        <w:t>„</w:t>
      </w:r>
      <w:r w:rsidR="003B03C3" w:rsidRPr="00091533">
        <w:rPr>
          <w:rFonts w:asciiTheme="minorHAnsi" w:hAnsiTheme="minorHAnsi" w:cstheme="minorHAnsi"/>
          <w:bCs/>
        </w:rPr>
        <w:t xml:space="preserve">usługa kompleksowej organizacji </w:t>
      </w:r>
      <w:r w:rsidR="003B03C3" w:rsidRPr="00091533">
        <w:rPr>
          <w:rFonts w:asciiTheme="minorHAnsi" w:hAnsiTheme="minorHAnsi" w:cstheme="minorHAnsi"/>
        </w:rPr>
        <w:t>wyjazdu edukacyjnego</w:t>
      </w:r>
      <w:r w:rsidR="00F309AF">
        <w:rPr>
          <w:rFonts w:asciiTheme="minorHAnsi" w:hAnsiTheme="minorHAnsi" w:cstheme="minorHAnsi"/>
        </w:rPr>
        <w:t xml:space="preserve"> do Słowenii</w:t>
      </w:r>
      <w:r w:rsidR="003B03C3" w:rsidRPr="00091533">
        <w:rPr>
          <w:rFonts w:asciiTheme="minorHAnsi" w:hAnsiTheme="minorHAnsi" w:cstheme="minorHAnsi"/>
        </w:rPr>
        <w:t>”</w:t>
      </w:r>
      <w:r w:rsidR="0096228A" w:rsidRPr="00091533">
        <w:rPr>
          <w:rFonts w:asciiTheme="minorHAnsi" w:hAnsiTheme="minorHAnsi" w:cstheme="minorHAnsi"/>
        </w:rPr>
        <w:t xml:space="preserve"> w ramach projektu pn.: „Podniesienie standardu bazy technicznej, wyposażenia i zarządzania Zespołem Opolskich Parków Krajobrazowych oraz obszarami chronionego krajobrazu” w ramach Regionalnego Programu Operacyjnego Województwa Opolskiego na lata 2014-2020</w:t>
      </w:r>
      <w:r w:rsidR="00987325" w:rsidRPr="00091533">
        <w:rPr>
          <w:rFonts w:asciiTheme="minorHAnsi" w:hAnsiTheme="minorHAnsi" w:cstheme="minorHAnsi"/>
        </w:rPr>
        <w:t>”,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091533">
        <w:rPr>
          <w:rFonts w:asciiTheme="minorHAnsi" w:hAnsiTheme="minorHAnsi" w:cstheme="minorHAnsi"/>
          <w:color w:val="000000"/>
        </w:rPr>
        <w:t>r sprawy: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</w:rPr>
        <w:t xml:space="preserve">DOŚ – </w:t>
      </w:r>
      <w:r w:rsidR="00F309AF">
        <w:rPr>
          <w:rFonts w:asciiTheme="minorHAnsi" w:hAnsiTheme="minorHAnsi" w:cstheme="minorHAnsi"/>
        </w:rPr>
        <w:t>ZPE.</w:t>
      </w:r>
      <w:r w:rsidRPr="00091533">
        <w:rPr>
          <w:rFonts w:asciiTheme="minorHAnsi" w:hAnsiTheme="minorHAnsi" w:cstheme="minorHAnsi"/>
        </w:rPr>
        <w:t>711.</w:t>
      </w:r>
      <w:r w:rsidR="0096228A" w:rsidRPr="00091533">
        <w:rPr>
          <w:rFonts w:asciiTheme="minorHAnsi" w:hAnsiTheme="minorHAnsi" w:cstheme="minorHAnsi"/>
        </w:rPr>
        <w:t>1</w:t>
      </w:r>
      <w:r w:rsidRPr="00091533">
        <w:rPr>
          <w:rFonts w:asciiTheme="minorHAnsi" w:hAnsiTheme="minorHAnsi" w:cstheme="minorHAnsi"/>
        </w:rPr>
        <w:t>.</w:t>
      </w:r>
      <w:r w:rsidR="00F309AF">
        <w:rPr>
          <w:rFonts w:asciiTheme="minorHAnsi" w:hAnsiTheme="minorHAnsi" w:cstheme="minorHAnsi"/>
        </w:rPr>
        <w:t>3</w:t>
      </w:r>
      <w:r w:rsidRPr="00091533">
        <w:rPr>
          <w:rFonts w:asciiTheme="minorHAnsi" w:hAnsiTheme="minorHAnsi" w:cstheme="minorHAnsi"/>
        </w:rPr>
        <w:t>.202</w:t>
      </w:r>
      <w:r w:rsidR="00F309AF">
        <w:rPr>
          <w:rFonts w:asciiTheme="minorHAnsi" w:hAnsiTheme="minorHAnsi" w:cstheme="minorHAnsi"/>
        </w:rPr>
        <w:t>2</w:t>
      </w:r>
      <w:r w:rsidRPr="00091533">
        <w:rPr>
          <w:rFonts w:asciiTheme="minorHAnsi" w:hAnsiTheme="minorHAnsi" w:cstheme="minorHAnsi"/>
          <w:b/>
        </w:rPr>
        <w:t>,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iCs/>
          <w:color w:val="000000"/>
        </w:rPr>
        <w:t>D</w:t>
      </w:r>
      <w:r w:rsidRPr="00091533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posiada Pani/Pan: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091533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091533">
        <w:rPr>
          <w:rFonts w:asciiTheme="minorHAnsi" w:hAnsiTheme="minorHAnsi" w:cstheme="minorHAnsi"/>
          <w:color w:val="000000"/>
        </w:rPr>
        <w:t>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lastRenderedPageBreak/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0E717D" w:rsidRPr="00091533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091533" w:rsidSect="000E717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45" w:rsidRDefault="00944045" w:rsidP="005074A3">
      <w:pPr>
        <w:spacing w:after="0" w:line="240" w:lineRule="auto"/>
      </w:pPr>
      <w:r>
        <w:separator/>
      </w:r>
    </w:p>
  </w:endnote>
  <w:endnote w:type="continuationSeparator" w:id="0">
    <w:p w:rsidR="00944045" w:rsidRDefault="00944045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  <w:r w:rsidR="00150D08">
      <w:rPr>
        <w:rFonts w:asciiTheme="minorHAnsi" w:hAnsiTheme="minorHAnsi" w:cstheme="minorHAnsi"/>
        <w:i/>
        <w:sz w:val="16"/>
        <w:szCs w:val="16"/>
      </w:rPr>
      <w:t>-00</w:t>
    </w:r>
  </w:p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4C0409" w:rsidRDefault="004C0409">
    <w:pPr>
      <w:pStyle w:val="Stopka"/>
    </w:pPr>
  </w:p>
  <w:p w:rsidR="001F72F7" w:rsidRDefault="001F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45" w:rsidRDefault="00944045" w:rsidP="005074A3">
      <w:pPr>
        <w:spacing w:after="0" w:line="240" w:lineRule="auto"/>
      </w:pPr>
      <w:r>
        <w:separator/>
      </w:r>
    </w:p>
  </w:footnote>
  <w:footnote w:type="continuationSeparator" w:id="0">
    <w:p w:rsidR="00944045" w:rsidRDefault="00944045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3"/>
        <w:szCs w:val="23"/>
      </w:rPr>
    </w:lvl>
  </w:abstractNum>
  <w:abstractNum w:abstractNumId="1">
    <w:nsid w:val="046A010E"/>
    <w:multiLevelType w:val="hybridMultilevel"/>
    <w:tmpl w:val="B394B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C303E72"/>
    <w:multiLevelType w:val="multilevel"/>
    <w:tmpl w:val="B20858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eastAsia="Times New Roman" w:cs="Calibri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EC71F4D"/>
    <w:multiLevelType w:val="hybridMultilevel"/>
    <w:tmpl w:val="F4200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1669615E"/>
    <w:multiLevelType w:val="multilevel"/>
    <w:tmpl w:val="5A481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F484FE3"/>
    <w:multiLevelType w:val="hybridMultilevel"/>
    <w:tmpl w:val="B32E6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ED901DB"/>
    <w:multiLevelType w:val="hybridMultilevel"/>
    <w:tmpl w:val="02BE92D4"/>
    <w:lvl w:ilvl="0" w:tplc="6A14E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564E5F"/>
    <w:multiLevelType w:val="multilevel"/>
    <w:tmpl w:val="CC8CB47A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55" w:hanging="360"/>
      </w:p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48791930"/>
    <w:multiLevelType w:val="multilevel"/>
    <w:tmpl w:val="F8A46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A2A7E06"/>
    <w:multiLevelType w:val="multilevel"/>
    <w:tmpl w:val="1E4CC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F397C"/>
    <w:multiLevelType w:val="multilevel"/>
    <w:tmpl w:val="280A5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3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4">
    <w:nsid w:val="51D11036"/>
    <w:multiLevelType w:val="hybridMultilevel"/>
    <w:tmpl w:val="6ADC1328"/>
    <w:lvl w:ilvl="0" w:tplc="B6CA162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7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2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3"/>
  </w:num>
  <w:num w:numId="4">
    <w:abstractNumId w:val="46"/>
  </w:num>
  <w:num w:numId="5">
    <w:abstractNumId w:val="47"/>
  </w:num>
  <w:num w:numId="6">
    <w:abstractNumId w:val="17"/>
  </w:num>
  <w:num w:numId="7">
    <w:abstractNumId w:val="24"/>
  </w:num>
  <w:num w:numId="8">
    <w:abstractNumId w:val="38"/>
  </w:num>
  <w:num w:numId="9">
    <w:abstractNumId w:val="20"/>
  </w:num>
  <w:num w:numId="10">
    <w:abstractNumId w:val="6"/>
  </w:num>
  <w:num w:numId="11">
    <w:abstractNumId w:val="25"/>
  </w:num>
  <w:num w:numId="12">
    <w:abstractNumId w:val="40"/>
  </w:num>
  <w:num w:numId="13">
    <w:abstractNumId w:val="41"/>
  </w:num>
  <w:num w:numId="14">
    <w:abstractNumId w:val="44"/>
  </w:num>
  <w:num w:numId="15">
    <w:abstractNumId w:val="35"/>
  </w:num>
  <w:num w:numId="16">
    <w:abstractNumId w:val="26"/>
  </w:num>
  <w:num w:numId="17">
    <w:abstractNumId w:val="9"/>
  </w:num>
  <w:num w:numId="18">
    <w:abstractNumId w:val="21"/>
  </w:num>
  <w:num w:numId="19">
    <w:abstractNumId w:val="45"/>
  </w:num>
  <w:num w:numId="20">
    <w:abstractNumId w:val="2"/>
  </w:num>
  <w:num w:numId="21">
    <w:abstractNumId w:val="16"/>
  </w:num>
  <w:num w:numId="22">
    <w:abstractNumId w:val="19"/>
  </w:num>
  <w:num w:numId="23">
    <w:abstractNumId w:val="14"/>
  </w:num>
  <w:num w:numId="24">
    <w:abstractNumId w:val="13"/>
  </w:num>
  <w:num w:numId="25">
    <w:abstractNumId w:val="31"/>
  </w:num>
  <w:num w:numId="26">
    <w:abstractNumId w:val="18"/>
  </w:num>
  <w:num w:numId="27">
    <w:abstractNumId w:val="12"/>
  </w:num>
  <w:num w:numId="28">
    <w:abstractNumId w:val="23"/>
  </w:num>
  <w:num w:numId="29">
    <w:abstractNumId w:val="42"/>
  </w:num>
  <w:num w:numId="30">
    <w:abstractNumId w:val="22"/>
  </w:num>
  <w:num w:numId="31">
    <w:abstractNumId w:val="36"/>
  </w:num>
  <w:num w:numId="32">
    <w:abstractNumId w:val="4"/>
  </w:num>
  <w:num w:numId="33">
    <w:abstractNumId w:val="11"/>
  </w:num>
  <w:num w:numId="34">
    <w:abstractNumId w:val="27"/>
  </w:num>
  <w:num w:numId="35">
    <w:abstractNumId w:val="34"/>
  </w:num>
  <w:num w:numId="36">
    <w:abstractNumId w:val="8"/>
  </w:num>
  <w:num w:numId="37">
    <w:abstractNumId w:val="37"/>
  </w:num>
  <w:num w:numId="38">
    <w:abstractNumId w:val="33"/>
  </w:num>
  <w:num w:numId="39">
    <w:abstractNumId w:val="1"/>
  </w:num>
  <w:num w:numId="40">
    <w:abstractNumId w:val="29"/>
  </w:num>
  <w:num w:numId="41">
    <w:abstractNumId w:val="32"/>
  </w:num>
  <w:num w:numId="42">
    <w:abstractNumId w:val="30"/>
  </w:num>
  <w:num w:numId="43">
    <w:abstractNumId w:val="7"/>
  </w:num>
  <w:num w:numId="44">
    <w:abstractNumId w:val="10"/>
  </w:num>
  <w:num w:numId="45">
    <w:abstractNumId w:val="5"/>
  </w:num>
  <w:num w:numId="46">
    <w:abstractNumId w:val="0"/>
  </w:num>
  <w:num w:numId="47">
    <w:abstractNumId w:val="15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87DE8"/>
    <w:rsid w:val="00037EBE"/>
    <w:rsid w:val="0005053C"/>
    <w:rsid w:val="0005347D"/>
    <w:rsid w:val="00091533"/>
    <w:rsid w:val="000E3B61"/>
    <w:rsid w:val="000E717D"/>
    <w:rsid w:val="000F1ACE"/>
    <w:rsid w:val="00143142"/>
    <w:rsid w:val="00150D08"/>
    <w:rsid w:val="0015400C"/>
    <w:rsid w:val="00184738"/>
    <w:rsid w:val="00186854"/>
    <w:rsid w:val="001F72F7"/>
    <w:rsid w:val="002237D4"/>
    <w:rsid w:val="002328BA"/>
    <w:rsid w:val="00276E33"/>
    <w:rsid w:val="002F792A"/>
    <w:rsid w:val="0030707D"/>
    <w:rsid w:val="0030723F"/>
    <w:rsid w:val="00310EC8"/>
    <w:rsid w:val="003B03C3"/>
    <w:rsid w:val="003C5401"/>
    <w:rsid w:val="003E6C26"/>
    <w:rsid w:val="004408E8"/>
    <w:rsid w:val="00450DD3"/>
    <w:rsid w:val="00465D44"/>
    <w:rsid w:val="004C0409"/>
    <w:rsid w:val="004D0CBD"/>
    <w:rsid w:val="004D2D1D"/>
    <w:rsid w:val="005074A3"/>
    <w:rsid w:val="005343B8"/>
    <w:rsid w:val="005637AE"/>
    <w:rsid w:val="00595CBE"/>
    <w:rsid w:val="005B523D"/>
    <w:rsid w:val="005C67CE"/>
    <w:rsid w:val="005F5F49"/>
    <w:rsid w:val="006044DF"/>
    <w:rsid w:val="006139F1"/>
    <w:rsid w:val="00650DD8"/>
    <w:rsid w:val="00682649"/>
    <w:rsid w:val="006F31AF"/>
    <w:rsid w:val="00736EF8"/>
    <w:rsid w:val="00740115"/>
    <w:rsid w:val="0074353D"/>
    <w:rsid w:val="00744EB0"/>
    <w:rsid w:val="007627CE"/>
    <w:rsid w:val="00790AF0"/>
    <w:rsid w:val="00797310"/>
    <w:rsid w:val="007A7A1A"/>
    <w:rsid w:val="007B17F0"/>
    <w:rsid w:val="007B1994"/>
    <w:rsid w:val="007E3DAC"/>
    <w:rsid w:val="0082001A"/>
    <w:rsid w:val="008447A0"/>
    <w:rsid w:val="008543B4"/>
    <w:rsid w:val="00873985"/>
    <w:rsid w:val="008934CD"/>
    <w:rsid w:val="00897FA1"/>
    <w:rsid w:val="008B7D30"/>
    <w:rsid w:val="008D6DB3"/>
    <w:rsid w:val="008F2955"/>
    <w:rsid w:val="00944045"/>
    <w:rsid w:val="0096228A"/>
    <w:rsid w:val="00987325"/>
    <w:rsid w:val="00987DE8"/>
    <w:rsid w:val="00991314"/>
    <w:rsid w:val="009C5B5F"/>
    <w:rsid w:val="00A03604"/>
    <w:rsid w:val="00A07F9D"/>
    <w:rsid w:val="00A322CE"/>
    <w:rsid w:val="00A44003"/>
    <w:rsid w:val="00A51629"/>
    <w:rsid w:val="00AA7EE8"/>
    <w:rsid w:val="00AC72A5"/>
    <w:rsid w:val="00AF2E47"/>
    <w:rsid w:val="00B6718B"/>
    <w:rsid w:val="00BA6D71"/>
    <w:rsid w:val="00BD3907"/>
    <w:rsid w:val="00C262A6"/>
    <w:rsid w:val="00C87BD2"/>
    <w:rsid w:val="00CB4BE3"/>
    <w:rsid w:val="00D2522D"/>
    <w:rsid w:val="00D75323"/>
    <w:rsid w:val="00D769ED"/>
    <w:rsid w:val="00D8136D"/>
    <w:rsid w:val="00DA5ED7"/>
    <w:rsid w:val="00DC7E57"/>
    <w:rsid w:val="00E570C4"/>
    <w:rsid w:val="00E6345B"/>
    <w:rsid w:val="00E76DA0"/>
    <w:rsid w:val="00E8724E"/>
    <w:rsid w:val="00ED34E7"/>
    <w:rsid w:val="00ED73C4"/>
    <w:rsid w:val="00F309AF"/>
    <w:rsid w:val="00F44348"/>
    <w:rsid w:val="00F648BA"/>
    <w:rsid w:val="00F90953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C5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"/>
    <w:basedOn w:val="Domylnaczcionkaakapitu"/>
    <w:link w:val="Akapitzlist"/>
    <w:uiPriority w:val="34"/>
    <w:qFormat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C5B5F"/>
    <w:rPr>
      <w:rFonts w:ascii="Times New Roman" w:eastAsia="Times New Roman" w:hAnsi="Times New Roman"/>
      <w:b/>
      <w:bCs/>
      <w:sz w:val="27"/>
      <w:szCs w:val="27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50DD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50DD8"/>
    <w:rPr>
      <w:rFonts w:ascii="Times New Roman" w:eastAsia="Times New Roman" w:hAnsi="Times New Roman"/>
    </w:rPr>
  </w:style>
  <w:style w:type="paragraph" w:customStyle="1" w:styleId="Default">
    <w:name w:val="Default"/>
    <w:rsid w:val="00650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262A6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C262A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qFormat/>
    <w:rsid w:val="00C262A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262A6"/>
    <w:rPr>
      <w:rFonts w:eastAsia="SimSun" w:cs="Mangal"/>
      <w:kern w:val="2"/>
      <w:sz w:val="18"/>
      <w:szCs w:val="18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qFormat/>
    <w:rsid w:val="00C262A6"/>
    <w:pPr>
      <w:widowControl w:val="0"/>
      <w:suppressAutoHyphens/>
      <w:spacing w:after="0" w:line="240" w:lineRule="auto"/>
    </w:pPr>
    <w:rPr>
      <w:rFonts w:eastAsia="SimSun" w:cs="Mangal"/>
      <w:kern w:val="2"/>
      <w:sz w:val="18"/>
      <w:szCs w:val="18"/>
      <w:lang w:eastAsia="hi-IN" w:bidi="hi-I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262A6"/>
    <w:rPr>
      <w:lang w:eastAsia="en-US"/>
    </w:rPr>
  </w:style>
  <w:style w:type="paragraph" w:customStyle="1" w:styleId="Gwkaistopka">
    <w:name w:val="Główka i stopka"/>
    <w:basedOn w:val="Normalny"/>
    <w:qFormat/>
    <w:rsid w:val="00C262A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polskie.pl" TargetMode="External"/><Relationship Id="rId13" Type="http://schemas.openxmlformats.org/officeDocument/2006/relationships/hyperlink" Target="mailto:iod@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" TargetMode="External"/><Relationship Id="rId12" Type="http://schemas.openxmlformats.org/officeDocument/2006/relationships/hyperlink" Target="mailto:umwo@opolski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wo@opolski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os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stars.eu/slovenia/criteri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2434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agnieszka.trela</cp:lastModifiedBy>
  <cp:revision>5</cp:revision>
  <cp:lastPrinted>2022-08-30T07:01:00Z</cp:lastPrinted>
  <dcterms:created xsi:type="dcterms:W3CDTF">2022-08-30T11:49:00Z</dcterms:created>
  <dcterms:modified xsi:type="dcterms:W3CDTF">2022-08-30T12:48:00Z</dcterms:modified>
</cp:coreProperties>
</file>