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63" w:rsidRPr="00BE1373" w:rsidRDefault="00C72F63" w:rsidP="00BE1373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Warunki</w:t>
      </w:r>
    </w:p>
    <w:p w:rsidR="00C72F63" w:rsidRPr="00BE1373" w:rsidRDefault="00C72F63" w:rsidP="00BE1373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przetargu ustnego nieogranicz</w:t>
      </w:r>
      <w:r w:rsidR="00BE1373">
        <w:rPr>
          <w:rFonts w:asciiTheme="minorHAnsi" w:hAnsiTheme="minorHAnsi"/>
          <w:sz w:val="22"/>
          <w:szCs w:val="22"/>
        </w:rPr>
        <w:t>onego na sprzedaż nieruchomości</w:t>
      </w:r>
      <w:r w:rsidRPr="00BE1373">
        <w:rPr>
          <w:rFonts w:asciiTheme="minorHAnsi" w:hAnsiTheme="minorHAnsi"/>
          <w:sz w:val="22"/>
          <w:szCs w:val="22"/>
        </w:rPr>
        <w:t xml:space="preserve"> stanowiących własność  Województwa Opolskiego</w:t>
      </w:r>
    </w:p>
    <w:p w:rsidR="00C72F63" w:rsidRPr="00BE1373" w:rsidRDefault="00C72F63" w:rsidP="00BE137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72F63" w:rsidRPr="00BE1373" w:rsidRDefault="00C72F63" w:rsidP="00BE137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E1373">
        <w:rPr>
          <w:rFonts w:asciiTheme="minorHAnsi" w:hAnsiTheme="minorHAnsi"/>
          <w:b/>
          <w:sz w:val="22"/>
          <w:szCs w:val="22"/>
        </w:rPr>
        <w:t>§ 1. Postanowienia ogólne.</w:t>
      </w:r>
    </w:p>
    <w:p w:rsidR="00C72F63" w:rsidRPr="00BE1373" w:rsidRDefault="00C72F63" w:rsidP="00BE137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72F63" w:rsidRPr="00BE1373" w:rsidRDefault="00C72F63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Przetarg przeprowadzany jest zgodnie z przepisami ustawy z dnia 21 sierpnia 1997 r. </w:t>
      </w:r>
      <w:r w:rsidRPr="00BE1373">
        <w:rPr>
          <w:rFonts w:asciiTheme="minorHAnsi" w:hAnsiTheme="minorHAnsi"/>
          <w:sz w:val="22"/>
          <w:szCs w:val="22"/>
        </w:rPr>
        <w:br/>
      </w:r>
      <w:r w:rsidRPr="00BE1373">
        <w:rPr>
          <w:rFonts w:asciiTheme="minorHAnsi" w:hAnsiTheme="minorHAnsi"/>
          <w:i/>
          <w:sz w:val="22"/>
          <w:szCs w:val="22"/>
        </w:rPr>
        <w:t>o gospodarce nieruchomościami</w:t>
      </w:r>
      <w:r w:rsidRPr="00BE1373">
        <w:rPr>
          <w:rFonts w:asciiTheme="minorHAnsi" w:hAnsiTheme="minorHAnsi"/>
          <w:sz w:val="22"/>
          <w:szCs w:val="22"/>
        </w:rPr>
        <w:t xml:space="preserve"> (Dz. U. z 201</w:t>
      </w:r>
      <w:r w:rsidR="006D58E6" w:rsidRPr="00BE1373">
        <w:rPr>
          <w:rFonts w:asciiTheme="minorHAnsi" w:hAnsiTheme="minorHAnsi"/>
          <w:sz w:val="22"/>
          <w:szCs w:val="22"/>
        </w:rPr>
        <w:t>8</w:t>
      </w:r>
      <w:r w:rsidRPr="00BE1373">
        <w:rPr>
          <w:rFonts w:asciiTheme="minorHAnsi" w:hAnsiTheme="minorHAnsi"/>
          <w:sz w:val="22"/>
          <w:szCs w:val="22"/>
        </w:rPr>
        <w:t xml:space="preserve"> r. poz. </w:t>
      </w:r>
      <w:r w:rsidR="006D58E6" w:rsidRPr="00BE1373">
        <w:rPr>
          <w:rFonts w:asciiTheme="minorHAnsi" w:hAnsiTheme="minorHAnsi"/>
          <w:sz w:val="22"/>
          <w:szCs w:val="22"/>
        </w:rPr>
        <w:t>121</w:t>
      </w:r>
      <w:r w:rsidRPr="00BE1373">
        <w:rPr>
          <w:rFonts w:asciiTheme="minorHAnsi" w:hAnsiTheme="minorHAnsi"/>
          <w:sz w:val="22"/>
          <w:szCs w:val="22"/>
        </w:rPr>
        <w:t>, z</w:t>
      </w:r>
      <w:r w:rsidR="003230F8" w:rsidRPr="00BE1373">
        <w:rPr>
          <w:rFonts w:asciiTheme="minorHAnsi" w:hAnsiTheme="minorHAnsi"/>
          <w:sz w:val="22"/>
          <w:szCs w:val="22"/>
        </w:rPr>
        <w:t>e</w:t>
      </w:r>
      <w:r w:rsidRPr="00BE1373">
        <w:rPr>
          <w:rFonts w:asciiTheme="minorHAnsi" w:hAnsiTheme="minorHAnsi"/>
          <w:sz w:val="22"/>
          <w:szCs w:val="22"/>
        </w:rPr>
        <w:t xml:space="preserve"> zm.) oraz rozporządzenia Rady Ministrów z dnia 14 września 2004 r. </w:t>
      </w:r>
      <w:r w:rsidRPr="00BE1373">
        <w:rPr>
          <w:rFonts w:asciiTheme="minorHAnsi" w:hAnsiTheme="minorHAnsi"/>
          <w:i/>
          <w:sz w:val="22"/>
          <w:szCs w:val="22"/>
        </w:rPr>
        <w:t>w sprawie sposobu i trybu przeprowadzania przetargów oraz rokowań na zbycie nieruchomości</w:t>
      </w:r>
      <w:r w:rsidRPr="00BE1373">
        <w:rPr>
          <w:rFonts w:asciiTheme="minorHAnsi" w:hAnsiTheme="minorHAnsi"/>
          <w:sz w:val="22"/>
          <w:szCs w:val="22"/>
        </w:rPr>
        <w:t xml:space="preserve"> (Dz. U. z 2014 r., poz. 1490).</w:t>
      </w:r>
    </w:p>
    <w:p w:rsidR="00C72F63" w:rsidRPr="00BE1373" w:rsidRDefault="00C72F63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 ma na celu uzyskanie najwyższej ceny. Cena wywoławcza nieruchomości została podana do publicznej wiadomości w ogłoszeniu o przetargu.</w:t>
      </w:r>
      <w:r w:rsidR="003230F8" w:rsidRPr="00BE1373">
        <w:rPr>
          <w:rFonts w:asciiTheme="minorHAnsi" w:hAnsiTheme="minorHAnsi"/>
          <w:sz w:val="22"/>
          <w:szCs w:val="22"/>
        </w:rPr>
        <w:t xml:space="preserve"> </w:t>
      </w:r>
    </w:p>
    <w:p w:rsidR="00B00476" w:rsidRPr="00BE1373" w:rsidRDefault="00C72F63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Ogłoszenia o przetargu  wywieszane są  na tablicy ogłoszeń w siedzibie </w:t>
      </w:r>
      <w:r w:rsidR="00B00476" w:rsidRPr="00BE1373">
        <w:rPr>
          <w:rFonts w:asciiTheme="minorHAnsi" w:hAnsiTheme="minorHAnsi"/>
          <w:sz w:val="22"/>
          <w:szCs w:val="22"/>
        </w:rPr>
        <w:t xml:space="preserve"> Biura Skarbu Województwa </w:t>
      </w:r>
      <w:r w:rsidRPr="00BE1373">
        <w:rPr>
          <w:rFonts w:asciiTheme="minorHAnsi" w:hAnsiTheme="minorHAnsi"/>
          <w:sz w:val="22"/>
          <w:szCs w:val="22"/>
        </w:rPr>
        <w:t>Urzędu Marszałkowskiego Województwa Opolskiego  w Opolu  przy ul.</w:t>
      </w:r>
      <w:r w:rsidR="00B00476" w:rsidRPr="00BE1373">
        <w:rPr>
          <w:rFonts w:asciiTheme="minorHAnsi" w:hAnsiTheme="minorHAnsi"/>
          <w:sz w:val="22"/>
          <w:szCs w:val="22"/>
        </w:rPr>
        <w:t xml:space="preserve"> P</w:t>
      </w:r>
      <w:r w:rsidR="00BE1373">
        <w:rPr>
          <w:rFonts w:asciiTheme="minorHAnsi" w:hAnsiTheme="minorHAnsi"/>
          <w:sz w:val="22"/>
          <w:szCs w:val="22"/>
        </w:rPr>
        <w:t xml:space="preserve">iastowskiej 12, w biuletynie informacji publicznej </w:t>
      </w:r>
      <w:hyperlink r:id="rId5" w:history="1">
        <w:r w:rsidR="00BE1373" w:rsidRPr="000808FD">
          <w:rPr>
            <w:rStyle w:val="Hipercze"/>
            <w:rFonts w:asciiTheme="minorHAnsi" w:hAnsiTheme="minorHAnsi"/>
            <w:sz w:val="22"/>
            <w:szCs w:val="22"/>
          </w:rPr>
          <w:t>www.bip.oposkie.pl</w:t>
        </w:r>
      </w:hyperlink>
      <w:r w:rsidR="00BE1373">
        <w:rPr>
          <w:rFonts w:asciiTheme="minorHAnsi" w:hAnsiTheme="minorHAnsi"/>
          <w:sz w:val="22"/>
          <w:szCs w:val="22"/>
        </w:rPr>
        <w:t xml:space="preserve"> oraz na stronie </w:t>
      </w:r>
      <w:r w:rsidR="00B00476" w:rsidRPr="00BE1373">
        <w:rPr>
          <w:rFonts w:asciiTheme="minorHAnsi" w:hAnsiTheme="minorHAnsi"/>
          <w:sz w:val="22"/>
          <w:szCs w:val="22"/>
        </w:rPr>
        <w:t>internetow</w:t>
      </w:r>
      <w:r w:rsidR="00BE1373">
        <w:rPr>
          <w:rFonts w:asciiTheme="minorHAnsi" w:hAnsiTheme="minorHAnsi"/>
          <w:sz w:val="22"/>
          <w:szCs w:val="22"/>
        </w:rPr>
        <w:t>ej</w:t>
      </w:r>
      <w:r w:rsidR="00B00476" w:rsidRPr="00BE1373">
        <w:rPr>
          <w:rFonts w:asciiTheme="minorHAnsi" w:hAnsiTheme="minorHAnsi"/>
          <w:sz w:val="22"/>
          <w:szCs w:val="22"/>
        </w:rPr>
        <w:t xml:space="preserve"> </w:t>
      </w:r>
      <w:r w:rsidRPr="00BE1373">
        <w:rPr>
          <w:rFonts w:asciiTheme="minorHAnsi" w:hAnsiTheme="minorHAnsi"/>
          <w:sz w:val="22"/>
          <w:szCs w:val="22"/>
        </w:rPr>
        <w:t xml:space="preserve"> Samorządu Województwa Opolskiego  - </w:t>
      </w:r>
      <w:hyperlink r:id="rId6" w:history="1">
        <w:r w:rsidR="00B00476" w:rsidRPr="00BE1373">
          <w:rPr>
            <w:rStyle w:val="Hipercze"/>
            <w:rFonts w:asciiTheme="minorHAnsi" w:hAnsiTheme="minorHAnsi"/>
            <w:sz w:val="22"/>
            <w:szCs w:val="22"/>
          </w:rPr>
          <w:t>www.opolskie.pl</w:t>
        </w:r>
      </w:hyperlink>
    </w:p>
    <w:p w:rsidR="00C72F63" w:rsidRPr="00BE1373" w:rsidRDefault="00B00476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Ogłoszenia mogą być o</w:t>
      </w:r>
      <w:r w:rsidR="00BE1373">
        <w:rPr>
          <w:rFonts w:asciiTheme="minorHAnsi" w:hAnsiTheme="minorHAnsi"/>
          <w:sz w:val="22"/>
          <w:szCs w:val="22"/>
        </w:rPr>
        <w:t>publikowane</w:t>
      </w:r>
      <w:r w:rsidR="00C72F63" w:rsidRPr="00BE1373">
        <w:rPr>
          <w:rFonts w:asciiTheme="minorHAnsi" w:hAnsiTheme="minorHAnsi"/>
          <w:sz w:val="22"/>
          <w:szCs w:val="22"/>
        </w:rPr>
        <w:t xml:space="preserve"> </w:t>
      </w:r>
      <w:r w:rsidR="00BE1373">
        <w:rPr>
          <w:rFonts w:asciiTheme="minorHAnsi" w:hAnsiTheme="minorHAnsi"/>
          <w:sz w:val="22"/>
          <w:szCs w:val="22"/>
        </w:rPr>
        <w:t>w</w:t>
      </w:r>
      <w:r w:rsidR="00C72F63" w:rsidRPr="00BE1373">
        <w:rPr>
          <w:rFonts w:asciiTheme="minorHAnsi" w:hAnsiTheme="minorHAnsi"/>
          <w:sz w:val="22"/>
          <w:szCs w:val="22"/>
        </w:rPr>
        <w:t xml:space="preserve"> interne</w:t>
      </w:r>
      <w:r w:rsidRPr="00BE1373">
        <w:rPr>
          <w:rFonts w:asciiTheme="minorHAnsi" w:hAnsiTheme="minorHAnsi"/>
          <w:sz w:val="22"/>
          <w:szCs w:val="22"/>
        </w:rPr>
        <w:t>towych portalach ogłoszeniowych</w:t>
      </w:r>
    </w:p>
    <w:p w:rsidR="00C72F63" w:rsidRPr="00BE1373" w:rsidRDefault="00C72F63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Wyciągi  z ogłoszeń o przetargu podawane są do  publicznej</w:t>
      </w:r>
      <w:r w:rsidR="00BE1373">
        <w:rPr>
          <w:rFonts w:asciiTheme="minorHAnsi" w:hAnsiTheme="minorHAnsi"/>
          <w:sz w:val="22"/>
          <w:szCs w:val="22"/>
        </w:rPr>
        <w:t xml:space="preserve"> wiadomości w prasie codziennej</w:t>
      </w:r>
      <w:r w:rsidR="006D58E6" w:rsidRPr="00BE1373">
        <w:rPr>
          <w:rFonts w:asciiTheme="minorHAnsi" w:hAnsiTheme="minorHAnsi"/>
          <w:sz w:val="22"/>
          <w:szCs w:val="22"/>
        </w:rPr>
        <w:t xml:space="preserve"> o zasięgu   </w:t>
      </w:r>
      <w:r w:rsidR="003230F8" w:rsidRPr="00BE1373">
        <w:rPr>
          <w:rFonts w:asciiTheme="minorHAnsi" w:hAnsiTheme="minorHAnsi"/>
          <w:sz w:val="22"/>
          <w:szCs w:val="22"/>
        </w:rPr>
        <w:t xml:space="preserve"> lokalnym  lub ogólnokrajowym w zależności od  wartości sprzedawanej nieruchomości.</w:t>
      </w:r>
    </w:p>
    <w:p w:rsidR="00C72F63" w:rsidRPr="00BE1373" w:rsidRDefault="00C72F63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Zarząd Województwa Opolskiego zwany dalej Zarządem, może odwołać przetarg jedynie z ważnych powodów, informując o tym niezwłocznie w formie właściwej dla ogłoszenia o przetargu.</w:t>
      </w:r>
    </w:p>
    <w:p w:rsidR="00C72F63" w:rsidRPr="00BE1373" w:rsidRDefault="00C72F63" w:rsidP="00BE137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 uważa się za zakończony wynikiem negatywnym jeżeli został ogłoszony prawidłowo i nikt do niego nie przystąpił lub żaden z uczestników przetargu nie zaoferował postąpienia ponad cenę wywoławczą nieruchomości.</w:t>
      </w:r>
    </w:p>
    <w:p w:rsidR="00C72F63" w:rsidRPr="00BE1373" w:rsidRDefault="00C72F63" w:rsidP="00BE137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2. Uczestnicy przetargu.</w:t>
      </w:r>
    </w:p>
    <w:p w:rsidR="00C72F63" w:rsidRPr="00BE1373" w:rsidRDefault="00C72F63" w:rsidP="00BE1373">
      <w:pPr>
        <w:pStyle w:val="Tekstpodstawowy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BE1373">
      <w:pPr>
        <w:pStyle w:val="Tekstpodstawowy"/>
        <w:numPr>
          <w:ilvl w:val="0"/>
          <w:numId w:val="18"/>
        </w:numPr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Uczestnikiem przetargu może być osoba fizyczna, osoba prawna lub spółka osobowa prawa handlowego, która wpłaci wadium w wysokości i terminie, wskazanych </w:t>
      </w:r>
      <w:r w:rsidRPr="00BE1373">
        <w:rPr>
          <w:rFonts w:asciiTheme="minorHAnsi" w:hAnsiTheme="minorHAnsi"/>
          <w:sz w:val="22"/>
          <w:szCs w:val="22"/>
        </w:rPr>
        <w:br/>
        <w:t>w ogłoszeniu o przetargu oraz złoży dokumenty, o których mowa w § 5 ust. 2. Jeżeli oferentem jest konsorcjum, holding lub grupa podmiotów gospodarczych niebędących osobą prawną w rozumieniu przepisów prawa polskiego, to wówczas za oferenta uważa się osobę wskazaną w notarialnym pełnomocnictwie i wpłacającą wadium w imieniu wszystkich.</w:t>
      </w:r>
    </w:p>
    <w:p w:rsidR="00C72F63" w:rsidRPr="00BE1373" w:rsidRDefault="00C72F63" w:rsidP="00BE1373">
      <w:pPr>
        <w:pStyle w:val="Tekstpodstawowy"/>
        <w:numPr>
          <w:ilvl w:val="0"/>
          <w:numId w:val="18"/>
        </w:numPr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Cudzoziemcy mogą nabyć n</w:t>
      </w:r>
      <w:r w:rsidR="006E13E2" w:rsidRPr="00BE1373">
        <w:rPr>
          <w:rFonts w:asciiTheme="minorHAnsi" w:hAnsiTheme="minorHAnsi"/>
          <w:sz w:val="22"/>
          <w:szCs w:val="22"/>
        </w:rPr>
        <w:t xml:space="preserve">ieruchomość w wyniku </w:t>
      </w:r>
      <w:r w:rsidRPr="00BE1373">
        <w:rPr>
          <w:rFonts w:asciiTheme="minorHAnsi" w:hAnsiTheme="minorHAnsi"/>
          <w:sz w:val="22"/>
          <w:szCs w:val="22"/>
        </w:rPr>
        <w:t xml:space="preserve"> przetargu, po spełnieniu warunków określonych w ustawie z dnia 24 marca 1920 r. o nabywaniu nieruchomości przez cudzoziemców (Dz. U. z 201</w:t>
      </w:r>
      <w:r w:rsidR="00B00476" w:rsidRPr="00BE1373">
        <w:rPr>
          <w:rFonts w:asciiTheme="minorHAnsi" w:hAnsiTheme="minorHAnsi"/>
          <w:sz w:val="22"/>
          <w:szCs w:val="22"/>
        </w:rPr>
        <w:t>7</w:t>
      </w:r>
      <w:r w:rsidRPr="00BE1373">
        <w:rPr>
          <w:rFonts w:asciiTheme="minorHAnsi" w:hAnsiTheme="minorHAnsi"/>
          <w:sz w:val="22"/>
          <w:szCs w:val="22"/>
        </w:rPr>
        <w:t xml:space="preserve"> r., poz. </w:t>
      </w:r>
      <w:r w:rsidR="00B00476" w:rsidRPr="00BE1373">
        <w:rPr>
          <w:rFonts w:asciiTheme="minorHAnsi" w:hAnsiTheme="minorHAnsi"/>
          <w:sz w:val="22"/>
          <w:szCs w:val="22"/>
        </w:rPr>
        <w:t xml:space="preserve">2278 </w:t>
      </w:r>
      <w:proofErr w:type="spellStart"/>
      <w:r w:rsidR="00B00476" w:rsidRPr="00BE1373">
        <w:rPr>
          <w:rFonts w:asciiTheme="minorHAnsi" w:hAnsiTheme="minorHAnsi"/>
          <w:sz w:val="22"/>
          <w:szCs w:val="22"/>
        </w:rPr>
        <w:t>t.j</w:t>
      </w:r>
      <w:proofErr w:type="spellEnd"/>
      <w:r w:rsidR="00B00476" w:rsidRPr="00BE1373">
        <w:rPr>
          <w:rFonts w:asciiTheme="minorHAnsi" w:hAnsiTheme="minorHAnsi"/>
          <w:sz w:val="22"/>
          <w:szCs w:val="22"/>
        </w:rPr>
        <w:t>.</w:t>
      </w:r>
      <w:r w:rsidRPr="00BE1373">
        <w:rPr>
          <w:rFonts w:asciiTheme="minorHAnsi" w:hAnsiTheme="minorHAnsi"/>
          <w:sz w:val="22"/>
          <w:szCs w:val="22"/>
        </w:rPr>
        <w:t>).</w:t>
      </w:r>
    </w:p>
    <w:p w:rsidR="00C72F63" w:rsidRPr="00BE1373" w:rsidRDefault="00C72F63" w:rsidP="00BE1373">
      <w:pPr>
        <w:pStyle w:val="Tekstpodstawowy"/>
        <w:numPr>
          <w:ilvl w:val="0"/>
          <w:numId w:val="18"/>
        </w:numPr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Cudzoziemiec jest zobowiązany do przedłożenia w tłumaczeniu na język polski dokumentów rejestrowych z kraju jego pochodzen</w:t>
      </w:r>
      <w:r w:rsidR="00BE1373" w:rsidRPr="00BE1373">
        <w:rPr>
          <w:rFonts w:asciiTheme="minorHAnsi" w:hAnsiTheme="minorHAnsi"/>
          <w:sz w:val="22"/>
          <w:szCs w:val="22"/>
        </w:rPr>
        <w:t xml:space="preserve">ia, potwierdzonych za zgodność </w:t>
      </w:r>
      <w:r w:rsidRPr="00BE1373">
        <w:rPr>
          <w:rFonts w:asciiTheme="minorHAnsi" w:hAnsiTheme="minorHAnsi"/>
          <w:sz w:val="22"/>
          <w:szCs w:val="22"/>
        </w:rPr>
        <w:t>z miejscem wystawienia przez odpowiedni polski konsulat.</w:t>
      </w:r>
    </w:p>
    <w:p w:rsidR="00C72F63" w:rsidRPr="00BE1373" w:rsidRDefault="00C72F63" w:rsidP="00BE1373">
      <w:pPr>
        <w:pStyle w:val="Tekstpodstawowy"/>
        <w:numPr>
          <w:ilvl w:val="0"/>
          <w:numId w:val="18"/>
        </w:numPr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6E13E2" w:rsidRPr="00BE1373" w:rsidRDefault="006E13E2" w:rsidP="00BE13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5"/>
        <w:jc w:val="both"/>
        <w:rPr>
          <w:rFonts w:cs="ArialMT"/>
        </w:rPr>
      </w:pPr>
      <w:r w:rsidRPr="00BE1373">
        <w:rPr>
          <w:rFonts w:cs="ArialMT"/>
        </w:rPr>
        <w:t>W przypadku osób fizycznych pozostających w związku małżeńskim, w którym obowiązuje</w:t>
      </w:r>
      <w:r w:rsidR="00BE1373" w:rsidRPr="00BE1373">
        <w:rPr>
          <w:rFonts w:cs="ArialMT"/>
        </w:rPr>
        <w:t xml:space="preserve"> </w:t>
      </w:r>
      <w:r w:rsidRPr="00BE1373">
        <w:rPr>
          <w:rFonts w:cs="ArialMT"/>
        </w:rPr>
        <w:t>ustrój ustawowej wspólności majątkowej w przetargu biorą udział oboje małżonkowie lub</w:t>
      </w:r>
      <w:r w:rsidR="00BE1373" w:rsidRPr="00BE1373">
        <w:rPr>
          <w:rFonts w:cs="ArialMT"/>
        </w:rPr>
        <w:t xml:space="preserve"> </w:t>
      </w:r>
      <w:r w:rsidRPr="00BE1373">
        <w:rPr>
          <w:rFonts w:cs="ArialMT"/>
        </w:rPr>
        <w:t xml:space="preserve">jedno z małżonków, jeżeli posiada </w:t>
      </w:r>
      <w:r w:rsidR="00295DBF" w:rsidRPr="00BE1373">
        <w:rPr>
          <w:rFonts w:cs="ArialMT"/>
        </w:rPr>
        <w:t>pisemne upoważnienie  od współmałżonka</w:t>
      </w:r>
      <w:r w:rsidRPr="00BE1373">
        <w:rPr>
          <w:rFonts w:cs="ArialMT"/>
        </w:rPr>
        <w:t xml:space="preserve">. </w:t>
      </w:r>
    </w:p>
    <w:p w:rsidR="00C72F63" w:rsidRPr="002F64F1" w:rsidRDefault="00BE1373" w:rsidP="002F64F1">
      <w:pPr>
        <w:pStyle w:val="Akapitzlist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425"/>
        <w:jc w:val="both"/>
      </w:pPr>
      <w:r w:rsidRPr="00BE1373">
        <w:rPr>
          <w:rFonts w:cs="ArialMT"/>
        </w:rPr>
        <w:t xml:space="preserve"> </w:t>
      </w:r>
      <w:r w:rsidR="006E13E2" w:rsidRPr="00BE1373">
        <w:rPr>
          <w:rFonts w:cs="ArialMT"/>
        </w:rPr>
        <w:t>Dokumenty składane w postępowaniu przetargowym sporzą</w:t>
      </w:r>
      <w:r w:rsidRPr="00BE1373">
        <w:rPr>
          <w:rFonts w:cs="ArialMT"/>
        </w:rPr>
        <w:t xml:space="preserve">dzone w języku innym niż polski </w:t>
      </w:r>
      <w:r w:rsidR="006E13E2" w:rsidRPr="00BE1373">
        <w:rPr>
          <w:rFonts w:cs="ArialMT"/>
        </w:rPr>
        <w:t>powinny być przedkładane wraz z uwierzytelnionym tłumaczeniem na język polski.</w:t>
      </w:r>
    </w:p>
    <w:p w:rsidR="00C72F63" w:rsidRPr="00BE1373" w:rsidRDefault="00C72F63" w:rsidP="00BE1373">
      <w:pPr>
        <w:pStyle w:val="Tekstpodstawowy"/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lastRenderedPageBreak/>
        <w:t>§ 3.  Wadium.</w:t>
      </w:r>
    </w:p>
    <w:p w:rsidR="00C72F63" w:rsidRPr="00BE1373" w:rsidRDefault="00C72F63" w:rsidP="00BE1373">
      <w:pPr>
        <w:pStyle w:val="Tekstpodstawowy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 </w:t>
      </w:r>
    </w:p>
    <w:p w:rsidR="00C72F63" w:rsidRPr="00BE1373" w:rsidRDefault="00C72F63" w:rsidP="00BE1373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Wadium wnoszone jest w pieniądzu (polskich złotych) na rachunek bankowy Urzędu Marszałkowskiego Województwa Opolskiego , podany w ogłoszeniu. </w:t>
      </w:r>
    </w:p>
    <w:p w:rsidR="00C72F63" w:rsidRPr="00BE1373" w:rsidRDefault="00C72F63" w:rsidP="00BE1373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winno zostać wpłacone w terminie określonym w ogłoszeniu o przetargu. Za dzień zapłaty wadium uważa się dzień wpływu środków pieniężnych na rachunek bankowy Urzędu.</w:t>
      </w:r>
    </w:p>
    <w:p w:rsidR="00C72F63" w:rsidRPr="00BE1373" w:rsidRDefault="00C72F63" w:rsidP="00BE1373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Wnosząc wadium uczestnik przetargu wskazuje przetarg, którego ono dotyczy.</w:t>
      </w:r>
    </w:p>
    <w:p w:rsidR="00C72F63" w:rsidRPr="00BE1373" w:rsidRDefault="00C72F63" w:rsidP="00BE1373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zwraca się niezwłocznie, jednak nie później niż przed upływem 3 dni, od dnia zamknięcia, odwołania, unieważnienia lub zakończenia przetargu wynikiem negatywnym.</w:t>
      </w:r>
    </w:p>
    <w:p w:rsidR="00C72F63" w:rsidRPr="00BE1373" w:rsidRDefault="00C72F63" w:rsidP="00BE1373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wpłacone przez uczestnika przetargu, który przetarg wygrał, zalicza się na poczet ceny nabycia prawa własności nieruchomości.</w:t>
      </w:r>
    </w:p>
    <w:p w:rsidR="00C72F63" w:rsidRPr="00BE1373" w:rsidRDefault="00C72F63" w:rsidP="00BE1373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przechodzi na własność organizatora przetargu w przypadku uchylenia się oferenta, który przetarg wygrał, od podpisania umowy sprzedaży.</w:t>
      </w:r>
    </w:p>
    <w:p w:rsidR="00C72F63" w:rsidRPr="00BE1373" w:rsidRDefault="00C72F63" w:rsidP="002F64F1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4. Komisja przetargowa.</w:t>
      </w:r>
    </w:p>
    <w:p w:rsidR="00C72F63" w:rsidRPr="00BE1373" w:rsidRDefault="00C72F63" w:rsidP="00BE1373">
      <w:pPr>
        <w:pStyle w:val="Tekstpodstawowy"/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BE1373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Czynności związane z przeprowadzeniem przetargu wykonuje Komisja przetargowa, zwana dalej Komisją.</w:t>
      </w:r>
    </w:p>
    <w:p w:rsidR="00C72F63" w:rsidRPr="00BE1373" w:rsidRDefault="00C72F63" w:rsidP="00BE1373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bCs/>
          <w:sz w:val="22"/>
          <w:szCs w:val="22"/>
        </w:rPr>
        <w:t>Komisję powołuje Zarząd</w:t>
      </w:r>
      <w:r w:rsidR="00295DBF" w:rsidRPr="00BE1373">
        <w:rPr>
          <w:rFonts w:asciiTheme="minorHAnsi" w:hAnsiTheme="minorHAnsi"/>
          <w:bCs/>
          <w:sz w:val="22"/>
          <w:szCs w:val="22"/>
        </w:rPr>
        <w:t xml:space="preserve"> w ilości 5 osób</w:t>
      </w:r>
      <w:r w:rsidRPr="00BE1373">
        <w:rPr>
          <w:rFonts w:asciiTheme="minorHAnsi" w:hAnsiTheme="minorHAnsi"/>
          <w:bCs/>
          <w:sz w:val="22"/>
          <w:szCs w:val="22"/>
        </w:rPr>
        <w:t>.</w:t>
      </w:r>
    </w:p>
    <w:p w:rsidR="00C72F63" w:rsidRPr="00BE1373" w:rsidRDefault="005E1B0B" w:rsidP="00BE1373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Pracami K</w:t>
      </w:r>
      <w:r w:rsidR="00C72F63" w:rsidRPr="00BE1373">
        <w:rPr>
          <w:rFonts w:asciiTheme="minorHAnsi" w:hAnsiTheme="minorHAnsi"/>
          <w:sz w:val="22"/>
          <w:szCs w:val="22"/>
        </w:rPr>
        <w:t>omisji</w:t>
      </w:r>
      <w:r w:rsidR="00CE152B" w:rsidRPr="00BE1373">
        <w:rPr>
          <w:rFonts w:asciiTheme="minorHAnsi" w:hAnsiTheme="minorHAnsi"/>
          <w:sz w:val="22"/>
          <w:szCs w:val="22"/>
        </w:rPr>
        <w:t xml:space="preserve"> kieruje </w:t>
      </w:r>
      <w:r w:rsidR="00C72F63" w:rsidRPr="00BE1373">
        <w:rPr>
          <w:rFonts w:asciiTheme="minorHAnsi" w:hAnsiTheme="minorHAnsi"/>
          <w:sz w:val="22"/>
          <w:szCs w:val="22"/>
        </w:rPr>
        <w:t xml:space="preserve"> Przewodniczący, a podczas jego nieobecności </w:t>
      </w:r>
      <w:r w:rsidR="00BE1373">
        <w:rPr>
          <w:rFonts w:asciiTheme="minorHAnsi" w:hAnsiTheme="minorHAnsi"/>
          <w:sz w:val="22"/>
          <w:szCs w:val="22"/>
        </w:rPr>
        <w:t xml:space="preserve">osoba wyznaczona </w:t>
      </w:r>
      <w:r w:rsidR="006B596D" w:rsidRPr="00BE1373">
        <w:rPr>
          <w:rFonts w:asciiTheme="minorHAnsi" w:hAnsiTheme="minorHAnsi"/>
          <w:sz w:val="22"/>
          <w:szCs w:val="22"/>
        </w:rPr>
        <w:t>Uchwałą Zarządu</w:t>
      </w:r>
      <w:r w:rsidRPr="00BE1373">
        <w:rPr>
          <w:rFonts w:asciiTheme="minorHAnsi" w:hAnsiTheme="minorHAnsi"/>
          <w:sz w:val="22"/>
          <w:szCs w:val="22"/>
        </w:rPr>
        <w:t>.</w:t>
      </w:r>
    </w:p>
    <w:p w:rsidR="00C72F63" w:rsidRPr="00BE1373" w:rsidRDefault="00C72F63" w:rsidP="00BE1373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Czynności przetargowe są ważne jeżeli w pracach Komisji uczestniczy co najmniej trzech jej członków.</w:t>
      </w:r>
    </w:p>
    <w:p w:rsidR="00C72F63" w:rsidRPr="00BE1373" w:rsidRDefault="00C72F63" w:rsidP="00BE1373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Komisja działa na podstawie </w:t>
      </w:r>
      <w:r w:rsidR="006B596D" w:rsidRPr="00BE1373">
        <w:rPr>
          <w:rFonts w:asciiTheme="minorHAnsi" w:hAnsiTheme="minorHAnsi"/>
          <w:sz w:val="22"/>
          <w:szCs w:val="22"/>
        </w:rPr>
        <w:t xml:space="preserve">Regulaminu prac komisji </w:t>
      </w:r>
      <w:r w:rsidRPr="00BE1373">
        <w:rPr>
          <w:rFonts w:asciiTheme="minorHAnsi" w:hAnsiTheme="minorHAnsi"/>
          <w:sz w:val="22"/>
          <w:szCs w:val="22"/>
        </w:rPr>
        <w:t>oraz obowiązujących przepisów prawa.</w:t>
      </w:r>
    </w:p>
    <w:p w:rsidR="00C72F63" w:rsidRPr="00BE1373" w:rsidRDefault="00C72F63" w:rsidP="00BE1373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Zasady postępowania członków Komisji :</w:t>
      </w:r>
    </w:p>
    <w:p w:rsidR="00C72F63" w:rsidRPr="00BE1373" w:rsidRDefault="00C72F63" w:rsidP="00BE1373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Komisja ma obowiązek traktować wszelkie ma</w:t>
      </w:r>
      <w:r w:rsidR="00BE1373">
        <w:rPr>
          <w:rFonts w:asciiTheme="minorHAnsi" w:hAnsiTheme="minorHAnsi"/>
          <w:sz w:val="22"/>
          <w:szCs w:val="22"/>
        </w:rPr>
        <w:t xml:space="preserve">teriały i informacje otrzymane </w:t>
      </w:r>
      <w:r w:rsidRPr="00BE1373">
        <w:rPr>
          <w:rFonts w:asciiTheme="minorHAnsi" w:hAnsiTheme="minorHAnsi"/>
          <w:sz w:val="22"/>
          <w:szCs w:val="22"/>
        </w:rPr>
        <w:t xml:space="preserve">w związku </w:t>
      </w:r>
      <w:r w:rsidR="00BE1373">
        <w:rPr>
          <w:rFonts w:asciiTheme="minorHAnsi" w:hAnsiTheme="minorHAnsi"/>
          <w:sz w:val="22"/>
          <w:szCs w:val="22"/>
        </w:rPr>
        <w:br/>
      </w:r>
      <w:r w:rsidRPr="00BE1373">
        <w:rPr>
          <w:rFonts w:asciiTheme="minorHAnsi" w:hAnsiTheme="minorHAnsi"/>
          <w:sz w:val="22"/>
          <w:szCs w:val="22"/>
        </w:rPr>
        <w:t>z postępowaniem przetargu jako poufne;</w:t>
      </w:r>
    </w:p>
    <w:p w:rsidR="00C72F63" w:rsidRPr="00BE1373" w:rsidRDefault="00C72F63" w:rsidP="00BE1373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Komisja ma obowiązek działać obiektywnie, wnikliwie i starannie, mając na względzie dobro Województwa </w:t>
      </w:r>
      <w:r w:rsidR="006B596D" w:rsidRPr="00BE1373">
        <w:rPr>
          <w:rFonts w:asciiTheme="minorHAnsi" w:hAnsiTheme="minorHAnsi"/>
          <w:sz w:val="22"/>
          <w:szCs w:val="22"/>
        </w:rPr>
        <w:t xml:space="preserve">Opolskiego </w:t>
      </w:r>
      <w:r w:rsidRPr="00BE1373">
        <w:rPr>
          <w:rFonts w:asciiTheme="minorHAnsi" w:hAnsiTheme="minorHAnsi"/>
          <w:sz w:val="22"/>
          <w:szCs w:val="22"/>
        </w:rPr>
        <w:t>;</w:t>
      </w:r>
    </w:p>
    <w:p w:rsidR="00C72F63" w:rsidRPr="00BE1373" w:rsidRDefault="00C72F63" w:rsidP="00BE1373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Członkami Komisji nie mogą być osoby, które:</w:t>
      </w:r>
    </w:p>
    <w:p w:rsidR="00C72F63" w:rsidRPr="00BE1373" w:rsidRDefault="00C72F63" w:rsidP="00BE1373">
      <w:pPr>
        <w:pStyle w:val="Tekstpodstawowy"/>
        <w:numPr>
          <w:ilvl w:val="2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przetargu,</w:t>
      </w:r>
    </w:p>
    <w:p w:rsidR="00C72F63" w:rsidRPr="00BE1373" w:rsidRDefault="00C72F63" w:rsidP="00BE1373">
      <w:pPr>
        <w:pStyle w:val="Tekstpodstawowy"/>
        <w:numPr>
          <w:ilvl w:val="2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pozostają z oferentem w takim stosunku prawnym lub faktycznym, że może to budzić uzasadnione wątpliwości, co do ich bezstronności.</w:t>
      </w:r>
    </w:p>
    <w:p w:rsidR="00C72F63" w:rsidRPr="00BE1373" w:rsidRDefault="00C72F63" w:rsidP="00BE1373">
      <w:pPr>
        <w:pStyle w:val="Tekstpodstawowy"/>
        <w:numPr>
          <w:ilvl w:val="3"/>
          <w:numId w:val="4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 przypadku stwierdzenia, że członek Komisji jest powiązany z którymkolwiek oferentem, jest on obowiązany bezzwłocznie złożyć rezygnację z udziału w postępowaniu przetargowym.</w:t>
      </w:r>
    </w:p>
    <w:p w:rsidR="00BE1373" w:rsidRDefault="00BE1373" w:rsidP="00BE1373">
      <w:pPr>
        <w:pStyle w:val="Tekstpodstawowy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5. Przetarg.</w:t>
      </w:r>
    </w:p>
    <w:p w:rsidR="00C72F63" w:rsidRPr="00BE1373" w:rsidRDefault="00C72F63" w:rsidP="00BE1373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2F64F1" w:rsidRPr="002F64F1" w:rsidRDefault="00C72F63" w:rsidP="002F64F1">
      <w:pPr>
        <w:pStyle w:val="Tekstpodstawowy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Przetarg odbywa się w obecności oferentów, w terminie i miejscu podanym w ogłoszeniu </w:t>
      </w:r>
      <w:r w:rsidRPr="00BE1373">
        <w:rPr>
          <w:rFonts w:asciiTheme="minorHAnsi" w:hAnsiTheme="minorHAnsi"/>
          <w:sz w:val="22"/>
          <w:szCs w:val="22"/>
        </w:rPr>
        <w:br/>
        <w:t xml:space="preserve">o przetargu. </w:t>
      </w:r>
    </w:p>
    <w:p w:rsidR="006B596D" w:rsidRPr="00BE1373" w:rsidRDefault="006B596D" w:rsidP="00BE1373">
      <w:pPr>
        <w:pStyle w:val="Akapitzlist"/>
        <w:numPr>
          <w:ilvl w:val="0"/>
          <w:numId w:val="5"/>
        </w:numPr>
        <w:tabs>
          <w:tab w:val="clear" w:pos="1004"/>
        </w:tabs>
        <w:spacing w:after="0" w:line="276" w:lineRule="auto"/>
        <w:ind w:left="426"/>
        <w:jc w:val="both"/>
        <w:rPr>
          <w:color w:val="333333"/>
        </w:rPr>
      </w:pPr>
      <w:r w:rsidRPr="00BE1373">
        <w:rPr>
          <w:b/>
          <w:bCs/>
          <w:color w:val="333333"/>
        </w:rPr>
        <w:t>Przed otwarciem przetargu jego uczestnik winien przedłożyć Komisji Przetargowej:</w:t>
      </w:r>
    </w:p>
    <w:p w:rsidR="006B596D" w:rsidRPr="00BE1373" w:rsidRDefault="006B596D" w:rsidP="00BE1373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Dowód wniesienia wadium (oryginał).</w:t>
      </w:r>
    </w:p>
    <w:p w:rsidR="006B596D" w:rsidRDefault="006B596D" w:rsidP="00BE1373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Dokument tożsamości.</w:t>
      </w:r>
    </w:p>
    <w:p w:rsidR="002F64F1" w:rsidRPr="00BE1373" w:rsidRDefault="002F64F1" w:rsidP="002F64F1">
      <w:pPr>
        <w:spacing w:line="276" w:lineRule="auto"/>
        <w:ind w:left="1004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6B596D" w:rsidRPr="00BE1373" w:rsidRDefault="006B596D" w:rsidP="00BE1373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lastRenderedPageBreak/>
        <w:t xml:space="preserve">Aktualny odpis lub zaświadczenie z właściwego rejestru wystawione nie wcześniej niż </w:t>
      </w:r>
      <w:r w:rsidR="00F17D11" w:rsidRPr="00BE1373">
        <w:rPr>
          <w:rFonts w:asciiTheme="minorHAnsi" w:hAnsiTheme="minorHAnsi"/>
          <w:color w:val="333333"/>
          <w:sz w:val="22"/>
          <w:szCs w:val="22"/>
        </w:rPr>
        <w:t>3</w:t>
      </w:r>
      <w:r w:rsidRPr="00BE1373">
        <w:rPr>
          <w:rFonts w:asciiTheme="minorHAnsi" w:hAnsiTheme="minorHAnsi"/>
          <w:color w:val="333333"/>
          <w:sz w:val="22"/>
          <w:szCs w:val="22"/>
        </w:rPr>
        <w:t xml:space="preserve"> miesięcy przed upływem terminu przetargu w  przypadku, gdy nieruchomość będzie nabywana przez uczestnika przetargu w ramach prowadzonej działalności gospodarczej, a w  przypadku wspólników spółek cywilnych także umowę spółki cywilnej.</w:t>
      </w:r>
    </w:p>
    <w:p w:rsidR="006B596D" w:rsidRPr="00BE1373" w:rsidRDefault="006B596D" w:rsidP="00BE1373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Oryginał pełnomocnictwa potwierdzonego notarialnie, upoważniającego do działania na każdym etapie postępowania przetargowego, w  przypadku osoby reprezentującej uczestnika przetargu.</w:t>
      </w:r>
    </w:p>
    <w:p w:rsidR="006B596D" w:rsidRPr="00BE1373" w:rsidRDefault="006B596D" w:rsidP="00BE1373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Pisemną zgodę współmałżonka na odpłatne nabycie nieruchomości, w przypadku uczestnika przetargu zamierzającego samodzielnie  licytować nieruchomość nabywaną do majątku wspólnego.</w:t>
      </w:r>
    </w:p>
    <w:p w:rsidR="006B596D" w:rsidRPr="00BE1373" w:rsidRDefault="006E4D38" w:rsidP="00BE1373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Oświadczenie wg wzoru umieszczonego na stronie internetowej</w:t>
      </w:r>
      <w:r w:rsidR="00F17D11" w:rsidRPr="00BE1373">
        <w:rPr>
          <w:rFonts w:asciiTheme="minorHAnsi" w:hAnsiTheme="minorHAnsi"/>
          <w:color w:val="333333"/>
          <w:sz w:val="22"/>
          <w:szCs w:val="22"/>
        </w:rPr>
        <w:t>.</w:t>
      </w:r>
      <w:r w:rsidRPr="00BE1373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C72F63" w:rsidRPr="00BE1373" w:rsidRDefault="00C72F63" w:rsidP="00BE1373">
      <w:pPr>
        <w:pStyle w:val="Tekstpodstawowy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 prowadzi przewodniczący Komisji, a podczas jego nieobecności</w:t>
      </w:r>
      <w:r w:rsidR="006B596D" w:rsidRPr="00BE1373">
        <w:rPr>
          <w:rFonts w:asciiTheme="minorHAnsi" w:hAnsiTheme="minorHAnsi"/>
          <w:sz w:val="22"/>
          <w:szCs w:val="22"/>
        </w:rPr>
        <w:t xml:space="preserve"> wyznaczony Uchwałą Zarządu członek Komisji </w:t>
      </w:r>
      <w:r w:rsidRPr="00BE1373">
        <w:rPr>
          <w:rFonts w:asciiTheme="minorHAnsi" w:hAnsiTheme="minorHAnsi"/>
          <w:sz w:val="22"/>
          <w:szCs w:val="22"/>
        </w:rPr>
        <w:t>, który otwierając przetarg podaje informacje o:</w:t>
      </w:r>
    </w:p>
    <w:p w:rsidR="00C72F63" w:rsidRPr="00BE1373" w:rsidRDefault="00C72F63" w:rsidP="00BE137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nieruchomości – oznaczeniu według księgi wieczystej i ewidencji gruntów, powierzchni, przeznaczeniu i sposobie zagospodarowania;</w:t>
      </w:r>
    </w:p>
    <w:p w:rsidR="00C72F63" w:rsidRPr="00BE1373" w:rsidRDefault="00C72F63" w:rsidP="00BE137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cenie wywoławczej;</w:t>
      </w:r>
    </w:p>
    <w:p w:rsidR="00C72F63" w:rsidRPr="00BE1373" w:rsidRDefault="00C72F63" w:rsidP="00BE137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BE1373" w:rsidRDefault="00C72F63" w:rsidP="00BE137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BE1373" w:rsidRDefault="00C72F63" w:rsidP="00BE137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skutkach uchylenia się od zawarcia umowy sprzedaży nieruchomości;</w:t>
      </w:r>
    </w:p>
    <w:p w:rsidR="00C72F63" w:rsidRPr="00BE1373" w:rsidRDefault="00C72F63" w:rsidP="00BE137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imionach i nazwiskach albo nazwach lub firmach osób, które wpłaciły wadium </w:t>
      </w:r>
      <w:r w:rsidRPr="00BE1373">
        <w:rPr>
          <w:rFonts w:asciiTheme="minorHAnsi" w:hAnsiTheme="minorHAnsi"/>
          <w:sz w:val="22"/>
          <w:szCs w:val="22"/>
        </w:rPr>
        <w:br/>
        <w:t>i zostały dopuszczone do przetargu.</w:t>
      </w:r>
    </w:p>
    <w:p w:rsidR="00C72F63" w:rsidRPr="00BE1373" w:rsidRDefault="00C72F63" w:rsidP="00BE1373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Przewodniczący Komisji informuje uczestników przetargu, że po trzecim wywołaniu najwyżej zaoferowanej ceny dalsze postąpienia nie zostaną przyjęte.</w:t>
      </w:r>
    </w:p>
    <w:p w:rsidR="00C72F63" w:rsidRPr="00BE1373" w:rsidRDefault="00C72F63" w:rsidP="00BE1373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 wysokości postąpienia decydują uczestnicy przetargu, z tym że postąpienie nie może wynosić mniej niż 1% ceny wywoławczej, z zaokrągleniem w górę do pełnych dziesiątek złotych.</w:t>
      </w:r>
    </w:p>
    <w:p w:rsidR="00C72F63" w:rsidRPr="00BE1373" w:rsidRDefault="00C72F63" w:rsidP="00BE1373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Przetarg jest ważny bez względu na liczbę jego uczestników, jeżeli przynajmniej jeden uczestnik zaoferował co najmniej jedno postąpienie powyżej ceny wywoławczej. </w:t>
      </w:r>
    </w:p>
    <w:p w:rsidR="00C72F63" w:rsidRPr="00BE1373" w:rsidRDefault="00C72F63" w:rsidP="00BE1373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Uczestnicy przetargu zgłaszają ustnie kolejne postąpienia ceny, dopóki mimo trzykrotnego wywołania nie ma dalszych postąpień.</w:t>
      </w:r>
    </w:p>
    <w:p w:rsidR="00C72F63" w:rsidRPr="00BE1373" w:rsidRDefault="00C72F63" w:rsidP="00BE1373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 ustaniu zgłaszania postąpień, przewodniczący Komisji wywołuje trzykrotnie ostatnią, najwyższą cenę i zamyka przetarg, a następnie ogłasza imię i nazwisko albo nazwę lub firmę osoby, która przetarg wygrała.</w:t>
      </w:r>
    </w:p>
    <w:p w:rsidR="00C72F63" w:rsidRPr="00BE1373" w:rsidRDefault="00C72F63" w:rsidP="00BE137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6. Protokół z przetargu.</w:t>
      </w:r>
    </w:p>
    <w:p w:rsidR="00C72F63" w:rsidRPr="00BE1373" w:rsidRDefault="00C72F63" w:rsidP="00BE1373">
      <w:pPr>
        <w:pStyle w:val="Tekstpodstawowy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BE1373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z przeprowadzonego przetargu zawiera w szczególności informacje o: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terminie, miejscu i rodzaju przetargu;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oznaczeniu nieruchomości będącej przedmiotem przetargu, według księgi wieczystej </w:t>
      </w:r>
      <w:r w:rsidRPr="00BE1373">
        <w:rPr>
          <w:rFonts w:asciiTheme="minorHAnsi" w:hAnsiTheme="minorHAnsi"/>
          <w:sz w:val="22"/>
          <w:szCs w:val="22"/>
        </w:rPr>
        <w:br/>
        <w:t>i ewidencji gruntów;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wyjaśnieniach i oświadczeniach złożonych przez oferentów;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osobach dopuszczonych i niedopuszczonych do przetargu wraz z uzasadnieniem;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cenie wywoławczej nieruchomości i najwyższej cenie osiągniętej w przetargu;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rozstrzygnięciach podjętych przez Komisję wraz z uzasadnieniem;</w:t>
      </w:r>
    </w:p>
    <w:p w:rsidR="00C72F6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imieniu, nazwisku i adresie albo nazwie lub firmie oraz siedzibie osoby wyłonionej </w:t>
      </w:r>
      <w:r w:rsidRPr="00BE1373">
        <w:rPr>
          <w:rFonts w:asciiTheme="minorHAnsi" w:hAnsiTheme="minorHAnsi"/>
          <w:sz w:val="22"/>
          <w:szCs w:val="22"/>
        </w:rPr>
        <w:br/>
        <w:t>w przetargu jako nabywca nieruchomości;</w:t>
      </w:r>
    </w:p>
    <w:p w:rsidR="002F64F1" w:rsidRDefault="002F64F1" w:rsidP="002F64F1">
      <w:pPr>
        <w:pStyle w:val="Tekstpodstawowy"/>
        <w:tabs>
          <w:tab w:val="num" w:pos="144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2F64F1" w:rsidRPr="00BE1373" w:rsidRDefault="002F64F1" w:rsidP="002F64F1">
      <w:pPr>
        <w:pStyle w:val="Tekstpodstawowy"/>
        <w:tabs>
          <w:tab w:val="num" w:pos="144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imionach i nazwiskach przewodniczącego i pozostałych członków Komisji;</w:t>
      </w:r>
    </w:p>
    <w:p w:rsidR="00C72F63" w:rsidRPr="00BE1373" w:rsidRDefault="00C72F63" w:rsidP="00BE1373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dacie sporządzenia protokołu.</w:t>
      </w:r>
    </w:p>
    <w:p w:rsidR="00C72F63" w:rsidRPr="00BE1373" w:rsidRDefault="00C72F63" w:rsidP="00BE1373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z przeprowadzonego przetargu sporządza się w trzech</w:t>
      </w:r>
      <w:r w:rsidR="002F64F1">
        <w:rPr>
          <w:rFonts w:asciiTheme="minorHAnsi" w:hAnsiTheme="minorHAnsi"/>
          <w:sz w:val="22"/>
          <w:szCs w:val="22"/>
        </w:rPr>
        <w:t xml:space="preserve"> jednobrzmiących egzemplarzach, </w:t>
      </w:r>
      <w:r w:rsidRPr="00BE1373">
        <w:rPr>
          <w:rFonts w:asciiTheme="minorHAnsi" w:hAnsiTheme="minorHAnsi"/>
          <w:sz w:val="22"/>
          <w:szCs w:val="22"/>
        </w:rPr>
        <w:t xml:space="preserve">z których dwa przeznaczone są dla organizatora przetargu, a jeden dla osoby ustalonej jako nabywca nieruchomości. </w:t>
      </w:r>
    </w:p>
    <w:p w:rsidR="00C72F63" w:rsidRPr="00BE1373" w:rsidRDefault="00C72F63" w:rsidP="00BE1373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podpisują przewodniczący i członkowi</w:t>
      </w:r>
      <w:r w:rsidR="002F64F1">
        <w:rPr>
          <w:rFonts w:asciiTheme="minorHAnsi" w:hAnsiTheme="minorHAnsi"/>
          <w:sz w:val="22"/>
          <w:szCs w:val="22"/>
        </w:rPr>
        <w:t xml:space="preserve">e Komisji oraz osoba wyłoniona  </w:t>
      </w:r>
      <w:r w:rsidRPr="00BE1373">
        <w:rPr>
          <w:rFonts w:asciiTheme="minorHAnsi" w:hAnsiTheme="minorHAnsi"/>
          <w:sz w:val="22"/>
          <w:szCs w:val="22"/>
        </w:rPr>
        <w:t xml:space="preserve">w przetargu jako nabywca nieruchomości. </w:t>
      </w:r>
    </w:p>
    <w:p w:rsidR="00C72F63" w:rsidRPr="00BE1373" w:rsidRDefault="00C72F63" w:rsidP="00BE1373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z przeprowadzonego przetargu stanowi podst</w:t>
      </w:r>
      <w:r w:rsidR="002F64F1">
        <w:rPr>
          <w:rFonts w:asciiTheme="minorHAnsi" w:hAnsiTheme="minorHAnsi"/>
          <w:sz w:val="22"/>
          <w:szCs w:val="22"/>
        </w:rPr>
        <w:t xml:space="preserve">awę do zawarcia umowy sprzedaży </w:t>
      </w:r>
      <w:r w:rsidRPr="00BE1373">
        <w:rPr>
          <w:rFonts w:asciiTheme="minorHAnsi" w:hAnsiTheme="minorHAnsi"/>
          <w:sz w:val="22"/>
          <w:szCs w:val="22"/>
        </w:rPr>
        <w:t>nieruchomości.</w:t>
      </w:r>
    </w:p>
    <w:p w:rsidR="005E1B0B" w:rsidRPr="00BE1373" w:rsidRDefault="005E1B0B" w:rsidP="00BE1373">
      <w:pPr>
        <w:pStyle w:val="Tekstpodstawowy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5E1B0B" w:rsidRPr="00BE1373" w:rsidRDefault="005E1B0B" w:rsidP="00BE1373">
      <w:pPr>
        <w:pStyle w:val="Tekstpodstawowy"/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7. Skarga na przeprowadzenie przetargu.</w:t>
      </w:r>
    </w:p>
    <w:p w:rsidR="00C72F63" w:rsidRPr="00BE1373" w:rsidRDefault="00C72F63" w:rsidP="00BE1373">
      <w:pPr>
        <w:pStyle w:val="Tekstpodstawowy"/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5E1B0B" w:rsidRPr="00BE1373" w:rsidRDefault="005E1B0B" w:rsidP="00BE1373">
      <w:pPr>
        <w:pStyle w:val="Tekstpodstawowy"/>
        <w:numPr>
          <w:ilvl w:val="0"/>
          <w:numId w:val="20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Uczestnik przetargu może, w terminie 7 dni od dnia ogłosz</w:t>
      </w:r>
      <w:r w:rsidR="002F64F1">
        <w:rPr>
          <w:rFonts w:asciiTheme="minorHAnsi" w:hAnsiTheme="minorHAnsi"/>
          <w:sz w:val="22"/>
          <w:szCs w:val="22"/>
        </w:rPr>
        <w:t xml:space="preserve">enia wyniku przetargu zaskarżyć </w:t>
      </w:r>
      <w:r w:rsidRPr="00BE1373">
        <w:rPr>
          <w:rFonts w:asciiTheme="minorHAnsi" w:hAnsiTheme="minorHAnsi"/>
          <w:sz w:val="22"/>
          <w:szCs w:val="22"/>
        </w:rPr>
        <w:t xml:space="preserve">czynności związane z przeprowadzeniem przetargu do Zarządu , który ma swoją siedzibę </w:t>
      </w:r>
      <w:r w:rsidRPr="00BE1373">
        <w:rPr>
          <w:rFonts w:asciiTheme="minorHAnsi" w:hAnsiTheme="minorHAnsi"/>
          <w:sz w:val="22"/>
          <w:szCs w:val="22"/>
        </w:rPr>
        <w:br/>
        <w:t>w Opolu, ul. Piastowska 14.</w:t>
      </w:r>
    </w:p>
    <w:p w:rsidR="005E1B0B" w:rsidRPr="00BE1373" w:rsidRDefault="005E1B0B" w:rsidP="00BE1373">
      <w:pPr>
        <w:pStyle w:val="Tekstpodstawowy"/>
        <w:numPr>
          <w:ilvl w:val="0"/>
          <w:numId w:val="20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 przypadku wniesienia skargi, o której mowa w ust. 9, Zar</w:t>
      </w:r>
      <w:r w:rsidR="002F64F1">
        <w:rPr>
          <w:rFonts w:asciiTheme="minorHAnsi" w:hAnsiTheme="minorHAnsi"/>
          <w:sz w:val="22"/>
          <w:szCs w:val="22"/>
        </w:rPr>
        <w:t xml:space="preserve">ząd wstrzymuje dalsze czynności </w:t>
      </w:r>
      <w:r w:rsidRPr="00BE1373">
        <w:rPr>
          <w:rFonts w:asciiTheme="minorHAnsi" w:hAnsiTheme="minorHAnsi"/>
          <w:sz w:val="22"/>
          <w:szCs w:val="22"/>
        </w:rPr>
        <w:t>związane ze zbyciem nieruchomości, do momentu rozpatrzenia skargi. Zarząd rozpatruje skargę w terminie 7 dni, od daty jej otrzymania.</w:t>
      </w:r>
    </w:p>
    <w:p w:rsidR="005E1B0B" w:rsidRPr="00BE1373" w:rsidRDefault="005E1B0B" w:rsidP="00BE1373">
      <w:pPr>
        <w:pStyle w:val="Tekstpodstawowy"/>
        <w:numPr>
          <w:ilvl w:val="0"/>
          <w:numId w:val="20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Zarząd może uznać skargę za zasadną i nakazać powtórze</w:t>
      </w:r>
      <w:r w:rsidR="002F64F1">
        <w:rPr>
          <w:rFonts w:asciiTheme="minorHAnsi" w:hAnsiTheme="minorHAnsi"/>
          <w:sz w:val="22"/>
          <w:szCs w:val="22"/>
        </w:rPr>
        <w:t xml:space="preserve">nie czynności przetargowych lub </w:t>
      </w:r>
      <w:r w:rsidRPr="00BE1373">
        <w:rPr>
          <w:rFonts w:asciiTheme="minorHAnsi" w:hAnsiTheme="minorHAnsi"/>
          <w:sz w:val="22"/>
          <w:szCs w:val="22"/>
        </w:rPr>
        <w:t>unieważnić przetarg albo uznać skargę za niezasadną.</w:t>
      </w:r>
    </w:p>
    <w:p w:rsidR="005E1B0B" w:rsidRPr="00BE1373" w:rsidRDefault="005E1B0B" w:rsidP="00BE1373">
      <w:pPr>
        <w:pStyle w:val="Tekstpodstawowy"/>
        <w:numPr>
          <w:ilvl w:val="0"/>
          <w:numId w:val="20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 rozpatrzeniu skargi Zarząd zawiadamia skarżącego i wywiesza n</w:t>
      </w:r>
      <w:r w:rsidR="002F64F1">
        <w:rPr>
          <w:rFonts w:asciiTheme="minorHAnsi" w:hAnsiTheme="minorHAnsi"/>
          <w:sz w:val="22"/>
          <w:szCs w:val="22"/>
        </w:rPr>
        <w:t xml:space="preserve">iezwłocznie w swojej siedzibie, </w:t>
      </w:r>
      <w:r w:rsidRPr="00BE1373">
        <w:rPr>
          <w:rFonts w:asciiTheme="minorHAnsi" w:hAnsiTheme="minorHAnsi"/>
          <w:sz w:val="22"/>
          <w:szCs w:val="22"/>
        </w:rPr>
        <w:t>na okres 7 dni, informację o sposobie rozstrzygnięcia skargi.</w:t>
      </w:r>
    </w:p>
    <w:p w:rsidR="00C72F63" w:rsidRPr="00BE1373" w:rsidRDefault="00C72F63" w:rsidP="00BE1373">
      <w:pPr>
        <w:pStyle w:val="Tekstpodstawowy"/>
        <w:spacing w:line="276" w:lineRule="auto"/>
        <w:ind w:left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E1B0B" w:rsidRPr="00BE1373">
        <w:rPr>
          <w:rFonts w:asciiTheme="minorHAnsi" w:hAnsiTheme="minorHAnsi"/>
          <w:b/>
          <w:bCs/>
          <w:sz w:val="22"/>
          <w:szCs w:val="22"/>
        </w:rPr>
        <w:t>8</w:t>
      </w:r>
      <w:r w:rsidRPr="00BE1373">
        <w:rPr>
          <w:rFonts w:asciiTheme="minorHAnsi" w:hAnsiTheme="minorHAnsi"/>
          <w:b/>
          <w:bCs/>
          <w:sz w:val="22"/>
          <w:szCs w:val="22"/>
        </w:rPr>
        <w:t>. Zawarcie umowy.</w:t>
      </w:r>
    </w:p>
    <w:p w:rsidR="007D7843" w:rsidRPr="00BE1373" w:rsidRDefault="007D7843" w:rsidP="00BE1373">
      <w:pPr>
        <w:pStyle w:val="Tekstpodstawowy"/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7843" w:rsidRPr="00BE1373" w:rsidRDefault="007D7843" w:rsidP="00BE1373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W przypadku niezaskarżenia czynności związanych z przeprowadzeniem przetargu albo </w:t>
      </w:r>
      <w:r w:rsidRPr="00BE1373">
        <w:rPr>
          <w:rFonts w:asciiTheme="minorHAnsi" w:hAnsiTheme="minorHAnsi"/>
          <w:sz w:val="22"/>
          <w:szCs w:val="22"/>
        </w:rPr>
        <w:br/>
        <w:t xml:space="preserve">w razie uznania skargi za niezasadną, Zarząd podaje do publicznej wiadomości informację </w:t>
      </w:r>
      <w:r w:rsidRPr="00BE1373">
        <w:rPr>
          <w:rFonts w:asciiTheme="minorHAnsi" w:hAnsiTheme="minorHAnsi"/>
          <w:sz w:val="22"/>
          <w:szCs w:val="22"/>
        </w:rPr>
        <w:br/>
        <w:t>o wyniku przetargu, wywieszając ją w swojej siedzibie na okres 7 dni.</w:t>
      </w:r>
    </w:p>
    <w:p w:rsidR="00C72F63" w:rsidRPr="00BE1373" w:rsidRDefault="00C72F63" w:rsidP="00BE1373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Oferent</w:t>
      </w:r>
      <w:r w:rsidR="00CC2245" w:rsidRPr="00BE1373">
        <w:rPr>
          <w:rFonts w:asciiTheme="minorHAnsi" w:hAnsiTheme="minorHAnsi"/>
          <w:sz w:val="22"/>
          <w:szCs w:val="22"/>
        </w:rPr>
        <w:t>owi</w:t>
      </w:r>
      <w:r w:rsidRPr="00BE1373">
        <w:rPr>
          <w:rFonts w:asciiTheme="minorHAnsi" w:hAnsiTheme="minorHAnsi"/>
          <w:sz w:val="22"/>
          <w:szCs w:val="22"/>
        </w:rPr>
        <w:t xml:space="preserve">, który wygra przetarg, zostanie </w:t>
      </w:r>
      <w:r w:rsidR="00CC2245" w:rsidRPr="00BE1373">
        <w:rPr>
          <w:rFonts w:asciiTheme="minorHAnsi" w:hAnsiTheme="minorHAnsi"/>
          <w:sz w:val="22"/>
          <w:szCs w:val="22"/>
        </w:rPr>
        <w:t xml:space="preserve">wyznaczony  termin i miejsce zawarcia umowy najpóźniej do </w:t>
      </w:r>
      <w:r w:rsidRPr="00BE1373">
        <w:rPr>
          <w:rFonts w:asciiTheme="minorHAnsi" w:hAnsiTheme="minorHAnsi"/>
          <w:sz w:val="22"/>
          <w:szCs w:val="22"/>
        </w:rPr>
        <w:t>21 dni od daty rozstrzygnięcia przetargu</w:t>
      </w:r>
      <w:r w:rsidR="00CC2245" w:rsidRPr="00BE1373">
        <w:rPr>
          <w:rFonts w:asciiTheme="minorHAnsi" w:hAnsiTheme="minorHAnsi"/>
          <w:sz w:val="22"/>
          <w:szCs w:val="22"/>
        </w:rPr>
        <w:t>.</w:t>
      </w:r>
      <w:r w:rsidRPr="00BE1373">
        <w:rPr>
          <w:rFonts w:asciiTheme="minorHAnsi" w:hAnsiTheme="minorHAnsi"/>
          <w:sz w:val="22"/>
          <w:szCs w:val="22"/>
        </w:rPr>
        <w:t xml:space="preserve"> Wyznaczony termin nie może być krótszy niż 7 dni od dnia doręczenia zawiadomienia.</w:t>
      </w:r>
    </w:p>
    <w:p w:rsidR="00C72F63" w:rsidRPr="00BE1373" w:rsidRDefault="006B596D" w:rsidP="00BE1373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Nie później niż do dnia</w:t>
      </w:r>
      <w:r w:rsidR="00C72F63" w:rsidRPr="00BE1373">
        <w:rPr>
          <w:rFonts w:asciiTheme="minorHAnsi" w:hAnsiTheme="minorHAnsi"/>
          <w:sz w:val="22"/>
          <w:szCs w:val="22"/>
        </w:rPr>
        <w:t xml:space="preserve"> podpisania umowy notarialnej nabywca nieruchomości zobowiązany jest zapłacić jednorazowo cenę jej nabycia osiągniętą w przetargu, pomniejszoną o kwotę wpłaconego wadium. Niewpłacenie tej kwoty spowoduje odstąpienie od zawarcia umowy i przepadek wadium.</w:t>
      </w:r>
    </w:p>
    <w:p w:rsidR="00C72F63" w:rsidRPr="00BE1373" w:rsidRDefault="00C72F63" w:rsidP="00BE1373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Jeżeli osoba ustalona jako nabywca nieruchomości nie stawi się bez usprawiedliwienia </w:t>
      </w:r>
      <w:r w:rsidRPr="00BE1373">
        <w:rPr>
          <w:rFonts w:asciiTheme="minorHAnsi" w:hAnsiTheme="minorHAnsi"/>
          <w:sz w:val="22"/>
          <w:szCs w:val="22"/>
        </w:rPr>
        <w:br/>
        <w:t>w miejscu i w terminie podanym w zawiadomieniu, o którym mowa w ust. 1, Zarząd może odstąpić od zawarcia umowy, a wpłacone wadium nie podlega zwrotowi.</w:t>
      </w:r>
    </w:p>
    <w:p w:rsidR="002F64F1" w:rsidRPr="002F64F1" w:rsidRDefault="00C72F63" w:rsidP="002F64F1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W przypadku gdy oferentem, który wygra  przetarg  jest  osoba pozostająca w związku małżeńskim, w którym istnieje wspólność majątkowa, zgodnie z art. 37 ustawy z dnia </w:t>
      </w:r>
      <w:r w:rsidRPr="00BE1373">
        <w:rPr>
          <w:rFonts w:asciiTheme="minorHAnsi" w:hAnsiTheme="minorHAnsi"/>
          <w:sz w:val="22"/>
          <w:szCs w:val="22"/>
        </w:rPr>
        <w:br/>
        <w:t xml:space="preserve">25 lutego 1964 r. </w:t>
      </w:r>
      <w:r w:rsidRPr="00BE1373">
        <w:rPr>
          <w:rFonts w:asciiTheme="minorHAnsi" w:hAnsiTheme="minorHAnsi"/>
          <w:i/>
          <w:sz w:val="22"/>
          <w:szCs w:val="22"/>
        </w:rPr>
        <w:t>Kodeks rodzinny i opiekuńczy</w:t>
      </w:r>
      <w:r w:rsidRPr="00BE1373">
        <w:rPr>
          <w:rFonts w:asciiTheme="minorHAnsi" w:hAnsiTheme="minorHAnsi"/>
          <w:sz w:val="22"/>
          <w:szCs w:val="22"/>
        </w:rPr>
        <w:t xml:space="preserve">  (Dz. U. z 201</w:t>
      </w:r>
      <w:r w:rsidR="006E4D38" w:rsidRPr="00BE1373">
        <w:rPr>
          <w:rFonts w:asciiTheme="minorHAnsi" w:hAnsiTheme="minorHAnsi"/>
          <w:sz w:val="22"/>
          <w:szCs w:val="22"/>
        </w:rPr>
        <w:t>7</w:t>
      </w:r>
      <w:r w:rsidRPr="00BE1373">
        <w:rPr>
          <w:rFonts w:asciiTheme="minorHAnsi" w:hAnsiTheme="minorHAnsi"/>
          <w:sz w:val="22"/>
          <w:szCs w:val="22"/>
        </w:rPr>
        <w:t xml:space="preserve"> r., poz. </w:t>
      </w:r>
      <w:r w:rsidR="006E4D38" w:rsidRPr="00BE1373">
        <w:rPr>
          <w:rFonts w:asciiTheme="minorHAnsi" w:hAnsiTheme="minorHAnsi"/>
          <w:sz w:val="22"/>
          <w:szCs w:val="22"/>
        </w:rPr>
        <w:t>682</w:t>
      </w:r>
      <w:r w:rsidRPr="00BE137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E4D38" w:rsidRPr="00BE1373">
        <w:rPr>
          <w:rFonts w:asciiTheme="minorHAnsi" w:hAnsiTheme="minorHAnsi"/>
          <w:sz w:val="22"/>
          <w:szCs w:val="22"/>
        </w:rPr>
        <w:t>t.j</w:t>
      </w:r>
      <w:proofErr w:type="spellEnd"/>
      <w:r w:rsidR="006E4D38" w:rsidRPr="00BE1373">
        <w:rPr>
          <w:rFonts w:asciiTheme="minorHAnsi" w:hAnsiTheme="minorHAnsi"/>
          <w:sz w:val="22"/>
          <w:szCs w:val="22"/>
        </w:rPr>
        <w:t>.</w:t>
      </w:r>
      <w:r w:rsidRPr="00BE1373">
        <w:rPr>
          <w:rFonts w:asciiTheme="minorHAnsi" w:hAnsiTheme="minorHAnsi"/>
          <w:sz w:val="22"/>
          <w:szCs w:val="22"/>
        </w:rPr>
        <w:t xml:space="preserve">), do dokonania czynności prawnej prowadzącej do odpłatnego nabycia nieruchomości wymagana jest zgoda drugiego małżonka. Niestawienie się obojga małżonków do podpisania aktu notarialnego w wyznaczonym dniu i godzinie, lub brak zgody współmałżonka do dokonania czynności prawnej prowadzącej do nabycia nieruchomości upoważnia Zarząd do odstąpienia od zawarcia umowy oraz zatrzymania wadium. </w:t>
      </w:r>
    </w:p>
    <w:p w:rsidR="002F64F1" w:rsidRPr="00BE1373" w:rsidRDefault="002F64F1" w:rsidP="002F64F1">
      <w:pPr>
        <w:pStyle w:val="Tekstpodstawowy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2F64F1" w:rsidRPr="002F64F1" w:rsidRDefault="00C72F63" w:rsidP="002F64F1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lastRenderedPageBreak/>
        <w:t>Koszty sporządzenia um</w:t>
      </w:r>
      <w:bookmarkStart w:id="0" w:name="_GoBack"/>
      <w:bookmarkEnd w:id="0"/>
      <w:r w:rsidRPr="00BE1373">
        <w:rPr>
          <w:rFonts w:asciiTheme="minorHAnsi" w:hAnsiTheme="minorHAnsi"/>
          <w:sz w:val="22"/>
          <w:szCs w:val="22"/>
        </w:rPr>
        <w:t xml:space="preserve">owy w formie aktu notarialnego ponosi nabywca (opłaty notarialne, skarbowe i sądowe). </w:t>
      </w:r>
    </w:p>
    <w:p w:rsidR="006B596D" w:rsidRPr="00BE1373" w:rsidRDefault="006B596D" w:rsidP="00BE1373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Nabywca ponosi  koszty sporządzenia  operatu szacunkowego zbywanej nieruchomości.</w:t>
      </w:r>
    </w:p>
    <w:p w:rsidR="00C72F63" w:rsidRPr="00BE1373" w:rsidRDefault="00C72F63" w:rsidP="00BE1373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Po zawarciu umowy notarialnej, w terminie do 14 dni nieruchomość zostanie przekazana nabywcy protokołem zdawczo – odbiorczym, przez </w:t>
      </w:r>
      <w:r w:rsidR="00CC2245" w:rsidRPr="00BE1373">
        <w:rPr>
          <w:rFonts w:asciiTheme="minorHAnsi" w:hAnsiTheme="minorHAnsi"/>
          <w:sz w:val="22"/>
          <w:szCs w:val="22"/>
        </w:rPr>
        <w:t xml:space="preserve"> Zarząd Województwa</w:t>
      </w:r>
      <w:r w:rsidRPr="00BE1373">
        <w:rPr>
          <w:rFonts w:asciiTheme="minorHAnsi" w:hAnsiTheme="minorHAnsi"/>
          <w:sz w:val="22"/>
          <w:szCs w:val="22"/>
        </w:rPr>
        <w:t>.</w:t>
      </w:r>
    </w:p>
    <w:p w:rsidR="007D7843" w:rsidRPr="00BE1373" w:rsidRDefault="007D7843" w:rsidP="00BE1373">
      <w:pPr>
        <w:pStyle w:val="Tekstpodstawowy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BE137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3E6CCB" w:rsidRPr="00BE1373" w:rsidRDefault="003E6CCB" w:rsidP="00BE13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3E6CCB" w:rsidRPr="00BE1373" w:rsidSect="002F64F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087D5DBC"/>
    <w:multiLevelType w:val="hybridMultilevel"/>
    <w:tmpl w:val="52BEAEC2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7447"/>
    <w:multiLevelType w:val="hybridMultilevel"/>
    <w:tmpl w:val="FA04F318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85EC6"/>
    <w:multiLevelType w:val="multilevel"/>
    <w:tmpl w:val="45148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D10F2"/>
    <w:multiLevelType w:val="hybridMultilevel"/>
    <w:tmpl w:val="1E227D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DB1F7E"/>
    <w:multiLevelType w:val="hybridMultilevel"/>
    <w:tmpl w:val="A5B48C4A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51C"/>
    <w:multiLevelType w:val="hybridMultilevel"/>
    <w:tmpl w:val="E2EE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1A72"/>
    <w:multiLevelType w:val="hybridMultilevel"/>
    <w:tmpl w:val="71F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A1B04"/>
    <w:multiLevelType w:val="hybridMultilevel"/>
    <w:tmpl w:val="D7AC6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D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F4DFB"/>
    <w:multiLevelType w:val="hybridMultilevel"/>
    <w:tmpl w:val="B834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758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34EC099E"/>
    <w:multiLevelType w:val="hybridMultilevel"/>
    <w:tmpl w:val="CFC0A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8394F"/>
    <w:multiLevelType w:val="hybridMultilevel"/>
    <w:tmpl w:val="9A74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1C86"/>
    <w:multiLevelType w:val="hybridMultilevel"/>
    <w:tmpl w:val="30C203D6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849744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DCB6357"/>
    <w:multiLevelType w:val="hybridMultilevel"/>
    <w:tmpl w:val="84729564"/>
    <w:lvl w:ilvl="0" w:tplc="9E162A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84B23"/>
    <w:multiLevelType w:val="hybridMultilevel"/>
    <w:tmpl w:val="7A98899E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0969"/>
    <w:multiLevelType w:val="hybridMultilevel"/>
    <w:tmpl w:val="650C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95C"/>
    <w:multiLevelType w:val="hybridMultilevel"/>
    <w:tmpl w:val="635C4E60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C76645E"/>
    <w:multiLevelType w:val="hybridMultilevel"/>
    <w:tmpl w:val="10107210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1FF30C3"/>
    <w:multiLevelType w:val="hybridMultilevel"/>
    <w:tmpl w:val="EB68A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B47DA"/>
    <w:multiLevelType w:val="hybridMultilevel"/>
    <w:tmpl w:val="883A8E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6"/>
  </w:num>
  <w:num w:numId="20">
    <w:abstractNumId w:val="5"/>
  </w:num>
  <w:num w:numId="21">
    <w:abstractNumId w:val="12"/>
  </w:num>
  <w:num w:numId="22">
    <w:abstractNumId w:val="14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63"/>
    <w:rsid w:val="00090001"/>
    <w:rsid w:val="00295DBF"/>
    <w:rsid w:val="002F64F1"/>
    <w:rsid w:val="003230F8"/>
    <w:rsid w:val="003E6CCB"/>
    <w:rsid w:val="005E1B0B"/>
    <w:rsid w:val="006B596D"/>
    <w:rsid w:val="006D58E6"/>
    <w:rsid w:val="006E13E2"/>
    <w:rsid w:val="006E4D38"/>
    <w:rsid w:val="007D7843"/>
    <w:rsid w:val="00B00476"/>
    <w:rsid w:val="00BE1373"/>
    <w:rsid w:val="00C72F63"/>
    <w:rsid w:val="00CC2245"/>
    <w:rsid w:val="00CE152B"/>
    <w:rsid w:val="00F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35CF-967F-495E-AE39-1D6AF16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F6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C72F6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72F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2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B59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596D"/>
    <w:pPr>
      <w:spacing w:before="120"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1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052">
              <w:marLeft w:val="0"/>
              <w:marRight w:val="0"/>
              <w:marTop w:val="600"/>
              <w:marBottom w:val="0"/>
              <w:divBdr>
                <w:top w:val="single" w:sz="36" w:space="8" w:color="CCCCCC"/>
                <w:left w:val="single" w:sz="36" w:space="8" w:color="CCCCCC"/>
                <w:bottom w:val="single" w:sz="36" w:space="11" w:color="CCCCCC"/>
                <w:right w:val="single" w:sz="36" w:space="8" w:color="CCCCCC"/>
              </w:divBdr>
              <w:divsChild>
                <w:div w:id="971833530">
                  <w:marLeft w:val="0"/>
                  <w:marRight w:val="0"/>
                  <w:marTop w:val="180"/>
                  <w:marBottom w:val="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025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lskie.pl" TargetMode="External"/><Relationship Id="rId5" Type="http://schemas.openxmlformats.org/officeDocument/2006/relationships/hyperlink" Target="http://www.bip.opo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Bartłomiej Orpel</cp:lastModifiedBy>
  <cp:revision>2</cp:revision>
  <dcterms:created xsi:type="dcterms:W3CDTF">2018-03-07T11:18:00Z</dcterms:created>
  <dcterms:modified xsi:type="dcterms:W3CDTF">2018-03-07T11:18:00Z</dcterms:modified>
</cp:coreProperties>
</file>