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</w:sectPr>
      </w:pPr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35121" w:rsidRPr="009E07D0" w:rsidRDefault="00935121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 ZA NARUSZENIA</w:t>
      </w:r>
      <w:r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>
        <w:rPr>
          <w:bCs/>
        </w:rPr>
        <w:t>cyjnych za naruszenia przepisów</w:t>
      </w:r>
      <w:r>
        <w:rPr>
          <w:bCs/>
        </w:rPr>
        <w:br/>
      </w:r>
      <w:r w:rsidRPr="008F77AD">
        <w:rPr>
          <w:bCs/>
        </w:rPr>
        <w:t xml:space="preserve">o zamówieniach publicznych należy brać pod uwagę, z jednej strony, rodzaj lub stopień naruszenia, z drugiej zaś skutki finansowe naruszenia dla wydatków ze środków Europejskiego Funduszu </w:t>
      </w:r>
      <w:r>
        <w:rPr>
          <w:bCs/>
        </w:rPr>
        <w:t xml:space="preserve">Rolnego </w:t>
      </w:r>
      <w:r w:rsidRPr="008F77AD">
        <w:rPr>
          <w:bCs/>
        </w:rPr>
        <w:t>na Rzecz Rozwoju Obszarów Wiejskich</w:t>
      </w:r>
      <w:r>
        <w:rPr>
          <w:bCs/>
        </w:rPr>
        <w:t>.</w:t>
      </w:r>
    </w:p>
    <w:p w:rsidR="00935121" w:rsidRPr="00490535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 ustaleniu wysokości szkody na podstawie analizy dokumentacji postępowania o udzielenie zamówienia publicznego, </w:t>
      </w:r>
      <w:r w:rsidRPr="00490535">
        <w:rPr>
          <w:bCs/>
        </w:rPr>
        <w:t xml:space="preserve">w tym </w:t>
      </w:r>
      <w:r>
        <w:rPr>
          <w:bCs/>
        </w:rPr>
        <w:br/>
      </w:r>
      <w:r w:rsidRPr="00490535">
        <w:rPr>
          <w:bCs/>
        </w:rPr>
        <w:t>w szczególności ofert złożonych przez wykonawców. Powyższa analiza winna mieć przede wszystkim na celu indywidualne oszacowanie rozmiaru szkody spowodowanej ujawnionym naruszeniem.</w:t>
      </w:r>
    </w:p>
    <w:p w:rsidR="00935121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>
        <w:rPr>
          <w:rFonts w:ascii="Times New Roman" w:hAnsi="Times New Roman"/>
          <w:bCs/>
          <w:i/>
          <w:sz w:val="24"/>
          <w:szCs w:val="24"/>
        </w:rPr>
        <w:t xml:space="preserve">wo zamówień publicznych (Dz. U. z 2015 r., poz. 2164 z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. zm</w:t>
      </w:r>
      <w:r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= W%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. x </w:t>
      </w: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wysokość kary administracyjnej;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Wkw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>. – wysokość faktycznych kosztów kwalifikowa</w:t>
      </w:r>
      <w:r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proofErr w:type="spellStart"/>
      <w:r w:rsidRPr="009E07D0">
        <w:rPr>
          <w:rFonts w:ascii="Times New Roman" w:hAnsi="Times New Roman"/>
          <w:bCs/>
          <w:sz w:val="24"/>
          <w:szCs w:val="24"/>
          <w:lang w:eastAsia="pl-PL"/>
        </w:rPr>
        <w:t>Wś</w:t>
      </w:r>
      <w:proofErr w:type="spellEnd"/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 – procentowa wartość dofinansowania ze środków </w:t>
      </w:r>
      <w:r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935121" w:rsidRPr="009E07D0" w:rsidRDefault="00935121" w:rsidP="00935121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:rsidR="00935121" w:rsidRDefault="00935121" w:rsidP="00935121">
      <w:pPr>
        <w:pStyle w:val="Akapitzlist"/>
        <w:ind w:left="567"/>
        <w:jc w:val="both"/>
      </w:pPr>
      <w:r w:rsidRPr="009E07D0">
        <w:t xml:space="preserve">W przypadku wykrycia szeregu </w:t>
      </w:r>
      <w:r>
        <w:t>naruszeń</w:t>
      </w:r>
      <w:r w:rsidRPr="009E07D0">
        <w:t xml:space="preserve"> w tym samym postępowaniu </w:t>
      </w:r>
      <w:r>
        <w:br/>
      </w:r>
      <w:r w:rsidRPr="00AE77C7">
        <w:t xml:space="preserve">w sprawie udzielania zamówienia nie kumuluje się kar. W przypadku wystąpienia kilku naruszeń do ustalenia wysokości kary administracyjnej przyjmuje się najwyższy </w:t>
      </w:r>
      <w:r>
        <w:br/>
      </w:r>
      <w:r w:rsidRPr="00AE77C7">
        <w:t>ze wskaźników procentowych, jakie wg poniższej tabeli zostaną dla tych naruszeń ustalone.</w:t>
      </w:r>
    </w:p>
    <w:p w:rsidR="00935121" w:rsidRPr="00BD0B0C" w:rsidRDefault="00935121" w:rsidP="00935121">
      <w:pPr>
        <w:pStyle w:val="Akapitzlist"/>
        <w:numPr>
          <w:ilvl w:val="0"/>
          <w:numId w:val="1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 xml:space="preserve">W przypadku wystąpienia naruszenia nie ujętego w taryfikatorze a mającego wpływ </w:t>
      </w:r>
      <w:r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:rsidR="00935121" w:rsidRPr="009D45C2" w:rsidRDefault="00935121" w:rsidP="00935121">
      <w:pPr>
        <w:rPr>
          <w:rFonts w:ascii="Arial" w:hAnsi="Arial" w:cs="Arial"/>
          <w:sz w:val="24"/>
          <w:szCs w:val="24"/>
          <w:lang w:eastAsia="pl-PL"/>
        </w:rPr>
        <w:sectPr w:rsidR="00935121" w:rsidRPr="009D45C2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35121" w:rsidRPr="00EC0598" w:rsidRDefault="00935121" w:rsidP="00935121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z dnia 29 stycznia 2004 r. - Prawo zamówień publicznych (Dz. U. z 201</w:t>
      </w:r>
      <w:r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poz.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2164 z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/>
          <w:b/>
          <w:sz w:val="24"/>
          <w:szCs w:val="24"/>
          <w:lang w:eastAsia="pl-PL"/>
        </w:rPr>
        <w:t>. zm.</w:t>
      </w:r>
      <w:r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, zwanej dalej </w:t>
      </w:r>
      <w:proofErr w:type="spellStart"/>
      <w:r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</w:t>
            </w:r>
            <w:proofErr w:type="spellStart"/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Default="00935121" w:rsidP="00665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 xml:space="preserve">art. 40 ust. 2 w związku art. 60c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udzielenie zamówienia w trybie negocjacji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 xml:space="preserve">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dodatkowych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 xml:space="preserve">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 xml:space="preserve">. Naruszenie art. 134 ust. 6 pkt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 xml:space="preserve">. Naruszenie art. 134 ust. 6 pkt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 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67 ust. 1 pkt 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 xml:space="preserve">3. Naruszenie art. 134 ust. 6 pkt 1 w związku z art. 67 ust. 1 pkt 5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t xml:space="preserve"> nie przekracza 50% wartości zamówienia realizowanego w odniesieniu do usług lub robót budowlanych.</w:t>
            </w:r>
          </w:p>
          <w:p w:rsidR="00935121" w:rsidRPr="004418F2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4. Naruszenie art. 134 ust. 6 pkt 3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 xml:space="preserve">5. Naruszenie art. 134 ust. 6 pkt 4 </w:t>
            </w:r>
            <w:proofErr w:type="spellStart"/>
            <w:r w:rsidRPr="004418F2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</w:t>
            </w:r>
            <w:proofErr w:type="spellStart"/>
            <w:r w:rsidRPr="00872E7F">
              <w:rPr>
                <w:rFonts w:ascii="Times New Roman" w:hAnsi="Times New Roman"/>
              </w:rPr>
              <w:t>Pzp</w:t>
            </w:r>
            <w:proofErr w:type="spellEnd"/>
            <w:r w:rsidRPr="00872E7F">
              <w:rPr>
                <w:rFonts w:ascii="Times New Roman" w:hAnsi="Times New Roman"/>
              </w:rPr>
              <w:t xml:space="preserve">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41 pkt 7 i 9, w związku z art. 22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 xml:space="preserve">aruszenie art. 48 ust. 2 pkt 6, 7 i 10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>
              <w:rPr>
                <w:rFonts w:ascii="Times New Roman" w:hAnsi="Times New Roman"/>
              </w:rPr>
              <w:br/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 xml:space="preserve">2.Naruszenie art. 7 ust. 1, w zw. z art. 91 ust. 2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>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:rsidR="00935121" w:rsidRPr="008A3798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935121" w:rsidRPr="004B5B3C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</w:t>
            </w:r>
            <w:proofErr w:type="spellStart"/>
            <w:r w:rsidRPr="008A3798">
              <w:rPr>
                <w:rFonts w:ascii="Times New Roman" w:hAnsi="Times New Roman"/>
              </w:rPr>
              <w:t>Pzp</w:t>
            </w:r>
            <w:proofErr w:type="spellEnd"/>
            <w:r w:rsidRPr="008A3798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 xml:space="preserve">2 lub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, poprzez ustalenie terminów składania wniosków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proofErr w:type="spellStart"/>
            <w:r w:rsidRPr="00270D23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5. Licytacja elektroniczna – naruszenie art. 76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nieudostępnienie SIWZ na stronie internetowej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51 ust. 4, art. 57 ust. 5, art. 60e ust. 3, art. 64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25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żądanie od wykonawców oświadczeń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29 ust. 2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sposób, który mógłby utrudniać uczciwą konkurencję.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Naruszenie art. 29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przez wskazanie znaków towarowych, patentów lub pochodzenia bez zachowania przesłanek określonych w tym przepisie.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</w:t>
            </w:r>
            <w:proofErr w:type="spellStart"/>
            <w:r w:rsidRPr="008D5C8E">
              <w:rPr>
                <w:rFonts w:ascii="Times New Roman" w:hAnsi="Times New Roman"/>
              </w:rPr>
              <w:t>Pzp</w:t>
            </w:r>
            <w:proofErr w:type="spellEnd"/>
            <w:r w:rsidRPr="008D5C8E">
              <w:rPr>
                <w:rFonts w:ascii="Times New Roman" w:hAnsi="Times New Roman"/>
              </w:rPr>
              <w:t xml:space="preserve">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29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 xml:space="preserve">minimalna liczba przewidziana w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87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</w:t>
            </w:r>
            <w:proofErr w:type="spellStart"/>
            <w:r w:rsidRPr="004940F9">
              <w:rPr>
                <w:rFonts w:ascii="Times New Roman" w:hAnsi="Times New Roman"/>
              </w:rPr>
              <w:t>Pzp</w:t>
            </w:r>
            <w:proofErr w:type="spellEnd"/>
            <w:r w:rsidRPr="004940F9">
              <w:rPr>
                <w:rFonts w:ascii="Times New Roman" w:hAnsi="Times New Roman"/>
              </w:rPr>
              <w:t xml:space="preserve">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 xml:space="preserve">art. 26 ust. 3 lub 4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</w:t>
            </w:r>
            <w:proofErr w:type="spellStart"/>
            <w:r w:rsidRPr="00782263">
              <w:rPr>
                <w:rFonts w:ascii="Times New Roman" w:hAnsi="Times New Roman"/>
              </w:rPr>
              <w:t>Pzp</w:t>
            </w:r>
            <w:proofErr w:type="spellEnd"/>
            <w:r w:rsidRPr="007822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96 lub art. 97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>, poprzez dokumentowanie postępowania w sposób uniemożliwiający zapewnienie właściwej ścieżki audytu.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w związku z art. 91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94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 xml:space="preserve">2.Naruszenie art. 183 ust. 1 </w:t>
            </w:r>
            <w:proofErr w:type="spellStart"/>
            <w:r w:rsidRPr="00957018">
              <w:rPr>
                <w:rFonts w:ascii="Times New Roman" w:hAnsi="Times New Roman"/>
              </w:rPr>
              <w:t>Pzp</w:t>
            </w:r>
            <w:proofErr w:type="spellEnd"/>
            <w:r w:rsidRPr="00957018">
              <w:rPr>
                <w:rFonts w:ascii="Times New Roman" w:hAnsi="Times New Roman"/>
              </w:rPr>
              <w:t>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92 ust. 1 pkt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dokonanie istotnej zmiany umowy w stosunku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</w:t>
            </w:r>
            <w:proofErr w:type="spellStart"/>
            <w:r w:rsidRPr="009E07D0">
              <w:rPr>
                <w:rFonts w:ascii="Times New Roman" w:hAnsi="Times New Roman"/>
              </w:rPr>
              <w:t>Pzp</w:t>
            </w:r>
            <w:proofErr w:type="spellEnd"/>
            <w:r w:rsidRPr="009E07D0">
              <w:rPr>
                <w:rFonts w:ascii="Times New Roman" w:hAnsi="Times New Roman"/>
              </w:rPr>
              <w:t xml:space="preserve">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A8" w:rsidRDefault="00A739A8" w:rsidP="00935121">
      <w:pPr>
        <w:spacing w:after="0" w:line="240" w:lineRule="auto"/>
      </w:pPr>
      <w:r>
        <w:separator/>
      </w:r>
    </w:p>
  </w:endnote>
  <w:endnote w:type="continuationSeparator" w:id="0">
    <w:p w:rsidR="00A739A8" w:rsidRDefault="00A739A8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88" w:rsidRDefault="00102A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1F5E1E">
      <w:rPr>
        <w:sz w:val="16"/>
        <w:szCs w:val="16"/>
      </w:rPr>
      <w:t>3</w:t>
    </w:r>
    <w:r w:rsidR="00765D83">
      <w:rPr>
        <w:sz w:val="16"/>
        <w:szCs w:val="16"/>
      </w:rPr>
      <w:t>/PROW 2014-2020/7.2.1</w:t>
    </w:r>
    <w:r w:rsidR="00935121" w:rsidRPr="004E3081">
      <w:rPr>
        <w:sz w:val="16"/>
        <w:szCs w:val="16"/>
      </w:rPr>
      <w:t>/</w:t>
    </w:r>
    <w:r w:rsidR="00765D83">
      <w:rPr>
        <w:sz w:val="16"/>
        <w:szCs w:val="16"/>
      </w:rPr>
      <w:t>17</w:t>
    </w:r>
    <w:r w:rsidR="00935121">
      <w:rPr>
        <w:sz w:val="16"/>
        <w:szCs w:val="16"/>
      </w:rPr>
      <w:t>/</w:t>
    </w:r>
    <w:r w:rsidR="00765D83">
      <w:rPr>
        <w:sz w:val="16"/>
        <w:szCs w:val="16"/>
      </w:rPr>
      <w:t>3</w:t>
    </w:r>
    <w:r w:rsidR="00374905">
      <w:rPr>
        <w:sz w:val="16"/>
        <w:szCs w:val="16"/>
      </w:rPr>
      <w:t>z</w:t>
    </w:r>
    <w:r w:rsidR="00581ADE">
      <w:rPr>
        <w:sz w:val="20"/>
        <w:szCs w:val="20"/>
      </w:rPr>
      <w:tab/>
      <w:t xml:space="preserve">  </w:t>
    </w:r>
    <w:r w:rsidR="008532C7">
      <w:rPr>
        <w:sz w:val="20"/>
        <w:szCs w:val="20"/>
      </w:rPr>
      <w:t xml:space="preserve">       </w:t>
    </w:r>
    <w:r w:rsidR="00102A88">
      <w:rPr>
        <w:sz w:val="20"/>
        <w:szCs w:val="20"/>
      </w:rPr>
      <w:t xml:space="preserve">    </w:t>
    </w:r>
    <w:bookmarkStart w:id="0" w:name="_GoBack"/>
    <w:bookmarkEnd w:id="0"/>
    <w:r w:rsidR="008532C7">
      <w:rPr>
        <w:sz w:val="20"/>
        <w:szCs w:val="20"/>
      </w:rPr>
      <w:t xml:space="preserve">                                                                                        </w:t>
    </w:r>
    <w:r w:rsidR="00581ADE">
      <w:rPr>
        <w:sz w:val="20"/>
        <w:szCs w:val="20"/>
      </w:rPr>
      <w:t xml:space="preserve">                  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102A88">
      <w:rPr>
        <w:noProof/>
        <w:sz w:val="16"/>
        <w:szCs w:val="16"/>
      </w:rPr>
      <w:t>1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935121" w:rsidRPr="004E3081">
      <w:rPr>
        <w:sz w:val="16"/>
        <w:szCs w:val="16"/>
      </w:rPr>
      <w:t>10</w:t>
    </w:r>
    <w:r w:rsidR="00935121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88" w:rsidRDefault="00102A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A8" w:rsidRDefault="00A739A8" w:rsidP="00935121">
      <w:pPr>
        <w:spacing w:after="0" w:line="240" w:lineRule="auto"/>
      </w:pPr>
      <w:r>
        <w:separator/>
      </w:r>
    </w:p>
  </w:footnote>
  <w:footnote w:type="continuationSeparator" w:id="0">
    <w:p w:rsidR="00A739A8" w:rsidRDefault="00A739A8" w:rsidP="00935121">
      <w:pPr>
        <w:spacing w:after="0" w:line="240" w:lineRule="auto"/>
      </w:pPr>
      <w:r>
        <w:continuationSeparator/>
      </w:r>
    </w:p>
  </w:footnote>
  <w:footnote w:id="1">
    <w:p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 xml:space="preserve">Zamówienia o wartościach równych lub wyższych niż określone w przepisach wydanych na podstawie w art. 11 ust. 8 </w:t>
      </w:r>
      <w:proofErr w:type="spellStart"/>
      <w:r w:rsidRPr="00C85834">
        <w:t>Pzp</w:t>
      </w:r>
      <w:proofErr w:type="spellEnd"/>
      <w:r w:rsidRPr="00C85834">
        <w:t>.</w:t>
      </w:r>
    </w:p>
  </w:footnote>
  <w:footnote w:id="2">
    <w:p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</w:t>
      </w:r>
      <w:proofErr w:type="spellStart"/>
      <w:r w:rsidRPr="00C85834">
        <w:t>Pzp</w:t>
      </w:r>
      <w:proofErr w:type="spellEnd"/>
      <w:r w:rsidRPr="00C85834">
        <w:t xml:space="preserve">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</w:t>
      </w:r>
      <w:proofErr w:type="spellStart"/>
      <w:r w:rsidRPr="009E07D0">
        <w:rPr>
          <w:rStyle w:val="Ppogrubienie"/>
          <w:rFonts w:ascii="Times New Roman" w:hAnsi="Times New Roman"/>
          <w:sz w:val="20"/>
        </w:rPr>
        <w:t>Pzp</w:t>
      </w:r>
      <w:proofErr w:type="spellEnd"/>
      <w:r w:rsidRPr="009E07D0">
        <w:rPr>
          <w:rStyle w:val="Ppogrubienie"/>
          <w:rFonts w:ascii="Times New Roman" w:hAnsi="Times New Roman"/>
          <w:sz w:val="20"/>
        </w:rPr>
        <w:t>.</w:t>
      </w:r>
    </w:p>
  </w:footnote>
  <w:footnote w:id="4">
    <w:p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</w:t>
      </w:r>
      <w:proofErr w:type="spellStart"/>
      <w:r w:rsidRPr="009E07D0">
        <w:rPr>
          <w:rFonts w:ascii="Times New Roman" w:hAnsi="Times New Roman"/>
          <w:sz w:val="20"/>
        </w:rPr>
        <w:t>Pzp</w:t>
      </w:r>
      <w:proofErr w:type="spellEnd"/>
      <w:r w:rsidRPr="009E07D0">
        <w:rPr>
          <w:rFonts w:ascii="Times New Roman" w:hAnsi="Times New Roman"/>
          <w:sz w:val="20"/>
        </w:rPr>
        <w:t xml:space="preserve">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proofErr w:type="spellStart"/>
      <w:r w:rsidRPr="00812202">
        <w:rPr>
          <w:rStyle w:val="Ppogrubienie"/>
        </w:rPr>
        <w:t>Pzp</w:t>
      </w:r>
      <w:proofErr w:type="spellEnd"/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88" w:rsidRDefault="00102A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9C0816" w:rsidRDefault="00612BF1" w:rsidP="00CF7BF2">
    <w:pPr>
      <w:pStyle w:val="Nagwek"/>
      <w:jc w:val="right"/>
    </w:pPr>
    <w:r w:rsidRPr="009C0816">
      <w:rPr>
        <w:i/>
      </w:rPr>
      <w:t xml:space="preserve">Załącznik nr </w:t>
    </w:r>
    <w:r w:rsidR="007D7346">
      <w:rPr>
        <w:i/>
      </w:rPr>
      <w:t>3</w:t>
    </w:r>
    <w:r w:rsidR="00935121" w:rsidRPr="009C0816">
      <w:rPr>
        <w:i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88" w:rsidRDefault="00102A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B7C5A"/>
    <w:rsid w:val="00102A88"/>
    <w:rsid w:val="001F5E1E"/>
    <w:rsid w:val="00374905"/>
    <w:rsid w:val="0042473B"/>
    <w:rsid w:val="00493E0F"/>
    <w:rsid w:val="004B7176"/>
    <w:rsid w:val="004F49CA"/>
    <w:rsid w:val="00577FE0"/>
    <w:rsid w:val="00581ADE"/>
    <w:rsid w:val="00612BF1"/>
    <w:rsid w:val="0066599B"/>
    <w:rsid w:val="00765D83"/>
    <w:rsid w:val="007D7346"/>
    <w:rsid w:val="007F5B70"/>
    <w:rsid w:val="008532C7"/>
    <w:rsid w:val="00935121"/>
    <w:rsid w:val="009C0816"/>
    <w:rsid w:val="00A739A8"/>
    <w:rsid w:val="00C22D59"/>
    <w:rsid w:val="00C5318B"/>
    <w:rsid w:val="00CF576B"/>
    <w:rsid w:val="00CF7BF2"/>
    <w:rsid w:val="00DA275D"/>
    <w:rsid w:val="00DF2E1E"/>
    <w:rsid w:val="00E8568F"/>
    <w:rsid w:val="00EB46DE"/>
    <w:rsid w:val="00EE256B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3457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Łosewska Dorota</cp:lastModifiedBy>
  <cp:revision>11</cp:revision>
  <cp:lastPrinted>2016-12-14T10:42:00Z</cp:lastPrinted>
  <dcterms:created xsi:type="dcterms:W3CDTF">2016-12-14T10:51:00Z</dcterms:created>
  <dcterms:modified xsi:type="dcterms:W3CDTF">2017-05-08T12:57:00Z</dcterms:modified>
</cp:coreProperties>
</file>